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E5C0" w14:textId="77777777" w:rsidR="007F64C1" w:rsidRPr="002235AE" w:rsidRDefault="007F64C1" w:rsidP="007F64C1">
      <w:pPr>
        <w:pStyle w:val="Tekstpodstawowy"/>
        <w:rPr>
          <w:rFonts w:asciiTheme="minorHAnsi" w:hAnsiTheme="minorHAnsi" w:cstheme="minorHAnsi"/>
          <w:color w:val="FF0000"/>
          <w:sz w:val="22"/>
          <w:szCs w:val="22"/>
        </w:rPr>
      </w:pPr>
    </w:p>
    <w:p w14:paraId="7F31EDDB" w14:textId="36DD7431" w:rsidR="00293DF1" w:rsidRPr="002235AE" w:rsidRDefault="00293DF1" w:rsidP="00293DF1">
      <w:pPr>
        <w:widowControl w:val="0"/>
        <w:autoSpaceDE w:val="0"/>
        <w:autoSpaceDN w:val="0"/>
        <w:jc w:val="center"/>
        <w:rPr>
          <w:rFonts w:eastAsia="Arial" w:cstheme="minorHAnsi"/>
          <w:b/>
          <w:bCs/>
          <w:lang w:bidi="pl-PL"/>
        </w:rPr>
      </w:pPr>
      <w:r w:rsidRPr="002235AE">
        <w:rPr>
          <w:rFonts w:eastAsia="Arial" w:cstheme="minorHAnsi"/>
          <w:b/>
          <w:bCs/>
          <w:lang w:bidi="pl-PL"/>
        </w:rPr>
        <w:t xml:space="preserve">Zapytanie ofertowe nr </w:t>
      </w:r>
      <w:r w:rsidR="002235AE" w:rsidRPr="002235AE">
        <w:rPr>
          <w:rFonts w:cstheme="minorHAnsi"/>
          <w:b/>
          <w:bCs/>
        </w:rPr>
        <w:t>2</w:t>
      </w:r>
      <w:r w:rsidR="00D77B03" w:rsidRPr="002235AE">
        <w:rPr>
          <w:rFonts w:cstheme="minorHAnsi"/>
          <w:b/>
          <w:bCs/>
        </w:rPr>
        <w:t xml:space="preserve">/PBAR/2023 </w:t>
      </w:r>
      <w:r w:rsidRPr="002235AE">
        <w:rPr>
          <w:rFonts w:eastAsia="Arial" w:cstheme="minorHAnsi"/>
          <w:b/>
          <w:bCs/>
          <w:lang w:bidi="pl-PL"/>
        </w:rPr>
        <w:t xml:space="preserve">dotyczące dostawy </w:t>
      </w:r>
      <w:r w:rsidR="00D77B03" w:rsidRPr="002235AE">
        <w:rPr>
          <w:rFonts w:eastAsia="Arial" w:cstheme="minorHAnsi"/>
          <w:b/>
          <w:bCs/>
          <w:lang w:bidi="pl-PL"/>
        </w:rPr>
        <w:t>środków trwałych</w:t>
      </w:r>
    </w:p>
    <w:p w14:paraId="15D204D6" w14:textId="77777777" w:rsidR="00D77B03" w:rsidRPr="002235AE" w:rsidRDefault="00D77B03" w:rsidP="00293DF1">
      <w:pPr>
        <w:widowControl w:val="0"/>
        <w:autoSpaceDE w:val="0"/>
        <w:autoSpaceDN w:val="0"/>
        <w:jc w:val="center"/>
        <w:rPr>
          <w:rFonts w:eastAsia="Arial" w:cstheme="minorHAnsi"/>
          <w:b/>
          <w:bCs/>
          <w:lang w:bidi="pl-PL"/>
        </w:rPr>
      </w:pPr>
    </w:p>
    <w:p w14:paraId="6D68541A" w14:textId="77777777" w:rsidR="00D77B03" w:rsidRPr="002235AE" w:rsidRDefault="00D77B03" w:rsidP="00D77B03">
      <w:pPr>
        <w:tabs>
          <w:tab w:val="left" w:pos="3555"/>
        </w:tabs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235AE">
        <w:rPr>
          <w:rFonts w:cstheme="minorHAnsi"/>
          <w:b/>
          <w:color w:val="000000" w:themeColor="text1"/>
        </w:rPr>
        <w:t xml:space="preserve">Zakup jest planowany w ramach Projektu pt. </w:t>
      </w:r>
    </w:p>
    <w:p w14:paraId="077D61CA" w14:textId="3B71F169" w:rsidR="00D77B03" w:rsidRPr="002235AE" w:rsidRDefault="00D77B03" w:rsidP="000F545D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2235AE">
        <w:rPr>
          <w:rFonts w:asciiTheme="minorHAnsi" w:hAnsiTheme="minorHAnsi" w:cstheme="minorHAnsi"/>
          <w:b/>
          <w:sz w:val="22"/>
          <w:szCs w:val="22"/>
        </w:rPr>
        <w:t>„</w:t>
      </w:r>
      <w:r w:rsidRPr="002235AE">
        <w:rPr>
          <w:rFonts w:asciiTheme="minorHAnsi" w:hAnsiTheme="minorHAnsi" w:cstheme="minorHAnsi"/>
          <w:b/>
          <w:bCs/>
          <w:sz w:val="22"/>
          <w:szCs w:val="22"/>
        </w:rPr>
        <w:t xml:space="preserve">Inwestycja w </w:t>
      </w:r>
      <w:proofErr w:type="spellStart"/>
      <w:r w:rsidRPr="002235AE">
        <w:rPr>
          <w:rFonts w:asciiTheme="minorHAnsi" w:hAnsiTheme="minorHAnsi" w:cstheme="minorHAnsi"/>
          <w:b/>
          <w:bCs/>
          <w:sz w:val="22"/>
          <w:szCs w:val="22"/>
        </w:rPr>
        <w:t>środki</w:t>
      </w:r>
      <w:proofErr w:type="spellEnd"/>
      <w:r w:rsidRPr="002235AE">
        <w:rPr>
          <w:rFonts w:asciiTheme="minorHAnsi" w:hAnsiTheme="minorHAnsi" w:cstheme="minorHAnsi"/>
          <w:b/>
          <w:bCs/>
          <w:sz w:val="22"/>
          <w:szCs w:val="22"/>
        </w:rPr>
        <w:t xml:space="preserve"> trwałe w celu zmniejszenia negatywnych </w:t>
      </w:r>
      <w:proofErr w:type="spellStart"/>
      <w:r w:rsidRPr="002235AE">
        <w:rPr>
          <w:rFonts w:asciiTheme="minorHAnsi" w:hAnsiTheme="minorHAnsi" w:cstheme="minorHAnsi"/>
          <w:b/>
          <w:bCs/>
          <w:sz w:val="22"/>
          <w:szCs w:val="22"/>
        </w:rPr>
        <w:t>skutków</w:t>
      </w:r>
      <w:proofErr w:type="spellEnd"/>
      <w:r w:rsidRPr="002235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235AE">
        <w:rPr>
          <w:rFonts w:asciiTheme="minorHAnsi" w:hAnsiTheme="minorHAnsi" w:cstheme="minorHAnsi"/>
          <w:b/>
          <w:bCs/>
          <w:sz w:val="22"/>
          <w:szCs w:val="22"/>
        </w:rPr>
        <w:t>brexit</w:t>
      </w:r>
      <w:proofErr w:type="spellEnd"/>
      <w:r w:rsidRPr="002235AE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proofErr w:type="spellStart"/>
      <w:r w:rsidRPr="002235AE">
        <w:rPr>
          <w:rFonts w:asciiTheme="minorHAnsi" w:hAnsiTheme="minorHAnsi" w:cstheme="minorHAnsi"/>
          <w:b/>
          <w:bCs/>
          <w:sz w:val="22"/>
          <w:szCs w:val="22"/>
        </w:rPr>
        <w:t>przedsiębiorstwie</w:t>
      </w:r>
      <w:proofErr w:type="spellEnd"/>
      <w:r w:rsidRPr="002235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235AE">
        <w:rPr>
          <w:rFonts w:asciiTheme="minorHAnsi" w:hAnsiTheme="minorHAnsi" w:cstheme="minorHAnsi"/>
          <w:b/>
          <w:bCs/>
          <w:sz w:val="22"/>
          <w:szCs w:val="22"/>
        </w:rPr>
        <w:t>Mardruk</w:t>
      </w:r>
      <w:proofErr w:type="spellEnd"/>
      <w:r w:rsidRPr="002235AE">
        <w:rPr>
          <w:rFonts w:asciiTheme="minorHAnsi" w:hAnsiTheme="minorHAnsi" w:cstheme="minorHAnsi"/>
          <w:b/>
          <w:bCs/>
          <w:sz w:val="22"/>
          <w:szCs w:val="22"/>
        </w:rPr>
        <w:t xml:space="preserve"> Opakowania Sp. </w:t>
      </w:r>
      <w:proofErr w:type="spellStart"/>
      <w:r w:rsidRPr="002235AE">
        <w:rPr>
          <w:rFonts w:asciiTheme="minorHAnsi" w:hAnsiTheme="minorHAnsi" w:cstheme="minorHAnsi"/>
          <w:b/>
          <w:bCs/>
          <w:sz w:val="22"/>
          <w:szCs w:val="22"/>
        </w:rPr>
        <w:t>zo.o</w:t>
      </w:r>
      <w:proofErr w:type="spellEnd"/>
      <w:r w:rsidRPr="002235AE">
        <w:rPr>
          <w:rFonts w:asciiTheme="minorHAnsi" w:hAnsiTheme="minorHAnsi" w:cstheme="minorHAnsi"/>
          <w:b/>
          <w:bCs/>
          <w:sz w:val="22"/>
          <w:szCs w:val="22"/>
        </w:rPr>
        <w:t>. Sp.k. ”</w:t>
      </w:r>
      <w:r w:rsidRPr="002235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35AE">
        <w:rPr>
          <w:rFonts w:asciiTheme="minorHAnsi" w:hAnsiTheme="minorHAnsi" w:cstheme="minorHAnsi"/>
          <w:sz w:val="22"/>
          <w:szCs w:val="22"/>
        </w:rPr>
        <w:t>nr PBAR.02.01.00-00-0397/23 współfinansowanego</w:t>
      </w:r>
      <w:r w:rsidR="000F545D">
        <w:rPr>
          <w:rFonts w:asciiTheme="minorHAnsi" w:hAnsiTheme="minorHAnsi" w:cstheme="minorHAnsi"/>
          <w:sz w:val="22"/>
          <w:szCs w:val="22"/>
        </w:rPr>
        <w:t xml:space="preserve"> przez Unię Europejską w ramach działania</w:t>
      </w:r>
      <w:r w:rsidRPr="002235AE">
        <w:rPr>
          <w:rFonts w:asciiTheme="minorHAnsi" w:hAnsiTheme="minorHAnsi" w:cstheme="minorHAnsi"/>
          <w:sz w:val="22"/>
          <w:szCs w:val="22"/>
        </w:rPr>
        <w:t>:</w:t>
      </w:r>
      <w:r w:rsidRPr="002235AE">
        <w:rPr>
          <w:rFonts w:asciiTheme="minorHAnsi" w:hAnsiTheme="minorHAnsi" w:cstheme="minorHAnsi"/>
          <w:sz w:val="22"/>
          <w:szCs w:val="22"/>
        </w:rPr>
        <w:br/>
        <w:t xml:space="preserve">PBAR.02.01.00 Działania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mające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na celu wsparcie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przedsiębiorstw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prywatnych i publicznych, w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szczególności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MŚP,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osób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samozatrudnionych, lokalnych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społeczności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i organizacji,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które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zostały niekorzystnie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dotknięte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skutkami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wystąpienia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Zjednoczonego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Królestwa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z Unii</w:t>
      </w:r>
    </w:p>
    <w:p w14:paraId="701D2466" w14:textId="3704DBDF" w:rsidR="00D77B03" w:rsidRPr="002235AE" w:rsidRDefault="00D77B03" w:rsidP="0012562A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2235AE">
        <w:rPr>
          <w:rFonts w:asciiTheme="minorHAnsi" w:hAnsiTheme="minorHAnsi" w:cstheme="minorHAnsi"/>
          <w:sz w:val="22"/>
          <w:szCs w:val="22"/>
        </w:rPr>
        <w:t>Program Operacyjny:</w:t>
      </w:r>
      <w:r w:rsidRPr="002235AE">
        <w:rPr>
          <w:rFonts w:asciiTheme="minorHAnsi" w:hAnsiTheme="minorHAnsi" w:cstheme="minorHAnsi"/>
          <w:sz w:val="22"/>
          <w:szCs w:val="22"/>
        </w:rPr>
        <w:br/>
        <w:t xml:space="preserve">PBAR.00.00.00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Pobrexitowa</w:t>
      </w:r>
      <w:proofErr w:type="spellEnd"/>
      <w:r w:rsidRPr="002235AE">
        <w:rPr>
          <w:rFonts w:asciiTheme="minorHAnsi" w:hAnsiTheme="minorHAnsi" w:cstheme="minorHAnsi"/>
          <w:sz w:val="22"/>
          <w:szCs w:val="22"/>
        </w:rPr>
        <w:t xml:space="preserve"> rezerwa dostosowawcza</w:t>
      </w:r>
    </w:p>
    <w:p w14:paraId="4D7DC7D7" w14:textId="5073C983" w:rsidR="00D77B03" w:rsidRPr="002235AE" w:rsidRDefault="00D77B03" w:rsidP="0012562A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2235AE">
        <w:rPr>
          <w:rFonts w:asciiTheme="minorHAnsi" w:hAnsiTheme="minorHAnsi" w:cstheme="minorHAnsi"/>
          <w:sz w:val="22"/>
          <w:szCs w:val="22"/>
        </w:rPr>
        <w:t xml:space="preserve">Oś priorytetowa: PBAR.02.00.00 </w:t>
      </w:r>
      <w:proofErr w:type="spellStart"/>
      <w:r w:rsidRPr="002235AE">
        <w:rPr>
          <w:rFonts w:asciiTheme="minorHAnsi" w:hAnsiTheme="minorHAnsi" w:cstheme="minorHAnsi"/>
          <w:sz w:val="22"/>
          <w:szCs w:val="22"/>
        </w:rPr>
        <w:t>Przedsiębiorcy</w:t>
      </w:r>
      <w:proofErr w:type="spellEnd"/>
    </w:p>
    <w:p w14:paraId="3E2EB294" w14:textId="77777777" w:rsidR="00293DF1" w:rsidRPr="002235AE" w:rsidRDefault="00293DF1" w:rsidP="00293DF1">
      <w:pPr>
        <w:widowControl w:val="0"/>
        <w:autoSpaceDE w:val="0"/>
        <w:autoSpaceDN w:val="0"/>
        <w:jc w:val="center"/>
        <w:rPr>
          <w:rFonts w:eastAsia="Arial" w:cstheme="minorHAnsi"/>
          <w:lang w:bidi="pl-PL"/>
        </w:rPr>
      </w:pPr>
    </w:p>
    <w:p w14:paraId="096F97CA" w14:textId="77777777" w:rsidR="007F64C1" w:rsidRPr="002235AE" w:rsidRDefault="007F64C1" w:rsidP="007F64C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rebuchet MS" w:cstheme="minorHAnsi"/>
          <w:b/>
          <w:lang w:eastAsia="pl-PL" w:bidi="pl-PL"/>
        </w:rPr>
      </w:pPr>
      <w:r w:rsidRPr="002235AE">
        <w:rPr>
          <w:rFonts w:eastAsia="Trebuchet MS" w:cstheme="minorHAnsi"/>
          <w:b/>
          <w:lang w:eastAsia="pl-PL" w:bidi="pl-PL"/>
        </w:rPr>
        <w:t>Dane Zamawiającego:</w:t>
      </w:r>
    </w:p>
    <w:p w14:paraId="191ED2AA" w14:textId="77777777" w:rsidR="007F64C1" w:rsidRPr="002235AE" w:rsidRDefault="007F64C1" w:rsidP="007F64C1">
      <w:pPr>
        <w:widowControl w:val="0"/>
        <w:autoSpaceDE w:val="0"/>
        <w:autoSpaceDN w:val="0"/>
        <w:spacing w:after="0" w:line="240" w:lineRule="auto"/>
        <w:ind w:left="720"/>
        <w:rPr>
          <w:rFonts w:eastAsia="Trebuchet MS" w:cstheme="minorHAnsi"/>
          <w:b/>
          <w:lang w:eastAsia="pl-PL" w:bidi="pl-PL"/>
        </w:rPr>
      </w:pPr>
    </w:p>
    <w:tbl>
      <w:tblPr>
        <w:tblStyle w:val="TableNormal"/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35"/>
      </w:tblGrid>
      <w:tr w:rsidR="00293DF1" w:rsidRPr="002235AE" w14:paraId="22DA3BA8" w14:textId="77777777" w:rsidTr="007F64C1">
        <w:trPr>
          <w:trHeight w:val="381"/>
          <w:jc w:val="center"/>
        </w:trPr>
        <w:tc>
          <w:tcPr>
            <w:tcW w:w="2263" w:type="dxa"/>
            <w:shd w:val="clear" w:color="auto" w:fill="D9D9D9"/>
          </w:tcPr>
          <w:p w14:paraId="4E8472AA" w14:textId="77777777" w:rsidR="007F64C1" w:rsidRPr="002235AE" w:rsidRDefault="007F64C1" w:rsidP="007F64C1">
            <w:pPr>
              <w:spacing w:before="1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Nazwa Zamawiającego</w:t>
            </w:r>
          </w:p>
        </w:tc>
        <w:tc>
          <w:tcPr>
            <w:tcW w:w="7135" w:type="dxa"/>
          </w:tcPr>
          <w:p w14:paraId="4A2FB25B" w14:textId="3DC56C55" w:rsidR="007F64C1" w:rsidRPr="002235AE" w:rsidRDefault="007F64C1" w:rsidP="00BD36A6">
            <w:pPr>
              <w:ind w:left="142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MARDRUK OPAKOWANIA Sp. z o.o. </w:t>
            </w:r>
            <w:proofErr w:type="spellStart"/>
            <w:r w:rsidRPr="002235AE">
              <w:rPr>
                <w:rFonts w:eastAsia="Arial" w:cstheme="minorHAnsi"/>
                <w:lang w:val="pl-PL" w:eastAsia="pl-PL" w:bidi="pl-PL"/>
              </w:rPr>
              <w:t>Sp.K</w:t>
            </w:r>
            <w:proofErr w:type="spellEnd"/>
            <w:r w:rsidRPr="002235AE">
              <w:rPr>
                <w:rFonts w:eastAsia="Arial" w:cstheme="minorHAnsi"/>
                <w:lang w:val="pl-PL" w:eastAsia="pl-PL" w:bidi="pl-PL"/>
              </w:rPr>
              <w:t>.</w:t>
            </w:r>
          </w:p>
        </w:tc>
      </w:tr>
      <w:tr w:rsidR="00293DF1" w:rsidRPr="002235AE" w14:paraId="5BF87642" w14:textId="77777777" w:rsidTr="007F64C1">
        <w:trPr>
          <w:trHeight w:val="516"/>
          <w:jc w:val="center"/>
        </w:trPr>
        <w:tc>
          <w:tcPr>
            <w:tcW w:w="2263" w:type="dxa"/>
            <w:shd w:val="clear" w:color="auto" w:fill="D9D9D9"/>
          </w:tcPr>
          <w:p w14:paraId="292F5368" w14:textId="77777777" w:rsidR="007F64C1" w:rsidRPr="002235AE" w:rsidRDefault="007F64C1" w:rsidP="007F64C1">
            <w:pPr>
              <w:spacing w:before="1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Adres siedziby</w:t>
            </w:r>
          </w:p>
        </w:tc>
        <w:tc>
          <w:tcPr>
            <w:tcW w:w="7135" w:type="dxa"/>
          </w:tcPr>
          <w:p w14:paraId="179F792D" w14:textId="010FF680" w:rsidR="007F64C1" w:rsidRPr="002235AE" w:rsidRDefault="007F64C1" w:rsidP="00BD36A6">
            <w:pPr>
              <w:ind w:left="142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ul. Krakowska 83C, 34-120 Andrychów</w:t>
            </w:r>
          </w:p>
        </w:tc>
      </w:tr>
      <w:tr w:rsidR="00293DF1" w:rsidRPr="002235AE" w14:paraId="7DAD9F7D" w14:textId="77777777" w:rsidTr="007F64C1">
        <w:trPr>
          <w:trHeight w:val="244"/>
          <w:jc w:val="center"/>
        </w:trPr>
        <w:tc>
          <w:tcPr>
            <w:tcW w:w="2263" w:type="dxa"/>
            <w:shd w:val="clear" w:color="auto" w:fill="D9D9D9"/>
          </w:tcPr>
          <w:p w14:paraId="65DDA3AE" w14:textId="77777777" w:rsidR="007F64C1" w:rsidRPr="002235AE" w:rsidRDefault="007F64C1" w:rsidP="007F64C1">
            <w:pPr>
              <w:spacing w:before="1" w:line="223" w:lineRule="exact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NIP</w:t>
            </w:r>
          </w:p>
        </w:tc>
        <w:tc>
          <w:tcPr>
            <w:tcW w:w="7135" w:type="dxa"/>
          </w:tcPr>
          <w:p w14:paraId="02DD4506" w14:textId="0F3DD6E8" w:rsidR="007F64C1" w:rsidRPr="002235AE" w:rsidRDefault="007F64C1" w:rsidP="00BD36A6">
            <w:pPr>
              <w:ind w:left="142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5512620978</w:t>
            </w:r>
          </w:p>
        </w:tc>
      </w:tr>
      <w:tr w:rsidR="00293DF1" w:rsidRPr="002235AE" w14:paraId="37A58FBA" w14:textId="77777777" w:rsidTr="004666BA">
        <w:trPr>
          <w:trHeight w:val="486"/>
          <w:jc w:val="center"/>
        </w:trPr>
        <w:tc>
          <w:tcPr>
            <w:tcW w:w="2263" w:type="dxa"/>
            <w:shd w:val="clear" w:color="auto" w:fill="D9D9D9"/>
          </w:tcPr>
          <w:p w14:paraId="08CC73FB" w14:textId="77777777" w:rsidR="004666BA" w:rsidRPr="002235AE" w:rsidRDefault="004666BA" w:rsidP="004666BA">
            <w:pPr>
              <w:spacing w:before="1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Osoba do kontaktu w</w:t>
            </w:r>
          </w:p>
          <w:p w14:paraId="268A0813" w14:textId="77777777" w:rsidR="004666BA" w:rsidRPr="002235AE" w:rsidRDefault="004666BA" w:rsidP="004666BA">
            <w:pPr>
              <w:spacing w:before="13" w:line="220" w:lineRule="exact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sprawie zapytania</w:t>
            </w:r>
          </w:p>
        </w:tc>
        <w:tc>
          <w:tcPr>
            <w:tcW w:w="7135" w:type="dxa"/>
            <w:vAlign w:val="center"/>
          </w:tcPr>
          <w:p w14:paraId="6699DC4E" w14:textId="12158A13" w:rsidR="004666BA" w:rsidRPr="002235AE" w:rsidRDefault="004666BA" w:rsidP="00BD36A6">
            <w:pPr>
              <w:ind w:left="142"/>
              <w:rPr>
                <w:rFonts w:eastAsia="Arial" w:cstheme="minorHAnsi"/>
                <w:highlight w:val="green"/>
                <w:lang w:val="pl-PL" w:eastAsia="pl-PL" w:bidi="pl-PL"/>
              </w:rPr>
            </w:pPr>
            <w:r w:rsidRPr="002235AE">
              <w:rPr>
                <w:rFonts w:cstheme="minorHAnsi"/>
              </w:rPr>
              <w:t xml:space="preserve">Marcin </w:t>
            </w:r>
            <w:proofErr w:type="spellStart"/>
            <w:r w:rsidRPr="002235AE">
              <w:rPr>
                <w:rFonts w:cstheme="minorHAnsi"/>
              </w:rPr>
              <w:t>Okręglicki</w:t>
            </w:r>
            <w:proofErr w:type="spellEnd"/>
          </w:p>
        </w:tc>
      </w:tr>
      <w:tr w:rsidR="00293DF1" w:rsidRPr="002235AE" w14:paraId="187987A0" w14:textId="77777777" w:rsidTr="007F64C1">
        <w:trPr>
          <w:trHeight w:val="244"/>
          <w:jc w:val="center"/>
        </w:trPr>
        <w:tc>
          <w:tcPr>
            <w:tcW w:w="2263" w:type="dxa"/>
            <w:shd w:val="clear" w:color="auto" w:fill="D9D9D9"/>
          </w:tcPr>
          <w:p w14:paraId="6587A1EB" w14:textId="77777777" w:rsidR="004666BA" w:rsidRPr="002235AE" w:rsidRDefault="004666BA" w:rsidP="004666BA">
            <w:pPr>
              <w:spacing w:before="4" w:line="220" w:lineRule="exact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Nr telefonu</w:t>
            </w:r>
          </w:p>
        </w:tc>
        <w:tc>
          <w:tcPr>
            <w:tcW w:w="7135" w:type="dxa"/>
          </w:tcPr>
          <w:p w14:paraId="1F5B9BED" w14:textId="2011198E" w:rsidR="004666BA" w:rsidRPr="002235AE" w:rsidRDefault="004666BA" w:rsidP="00BD36A6">
            <w:pPr>
              <w:ind w:left="142"/>
              <w:rPr>
                <w:rFonts w:eastAsia="Arial" w:cstheme="minorHAnsi"/>
                <w:highlight w:val="green"/>
                <w:lang w:val="pl-PL" w:eastAsia="pl-PL" w:bidi="pl-PL"/>
              </w:rPr>
            </w:pPr>
            <w:r w:rsidRPr="002235AE">
              <w:rPr>
                <w:rFonts w:cstheme="minorHAnsi"/>
              </w:rPr>
              <w:t xml:space="preserve">884 807 477 </w:t>
            </w:r>
          </w:p>
        </w:tc>
      </w:tr>
      <w:tr w:rsidR="00293DF1" w:rsidRPr="002235AE" w14:paraId="3F05174F" w14:textId="77777777" w:rsidTr="00293DF1">
        <w:trPr>
          <w:trHeight w:val="70"/>
          <w:jc w:val="center"/>
        </w:trPr>
        <w:tc>
          <w:tcPr>
            <w:tcW w:w="2263" w:type="dxa"/>
            <w:shd w:val="clear" w:color="auto" w:fill="D9D9D9"/>
          </w:tcPr>
          <w:p w14:paraId="0954C544" w14:textId="77777777" w:rsidR="004666BA" w:rsidRPr="002235AE" w:rsidRDefault="004666BA" w:rsidP="004666BA">
            <w:pPr>
              <w:spacing w:before="1"/>
              <w:ind w:left="107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Adres e-mail</w:t>
            </w:r>
          </w:p>
        </w:tc>
        <w:tc>
          <w:tcPr>
            <w:tcW w:w="7135" w:type="dxa"/>
          </w:tcPr>
          <w:p w14:paraId="142087C4" w14:textId="54361422" w:rsidR="004666BA" w:rsidRPr="002235AE" w:rsidRDefault="00BD36A6" w:rsidP="00BD36A6">
            <w:pPr>
              <w:ind w:left="142"/>
              <w:rPr>
                <w:rFonts w:eastAsia="Arial" w:cstheme="minorHAnsi"/>
                <w:highlight w:val="green"/>
                <w:lang w:val="pl-PL" w:eastAsia="pl-PL" w:bidi="pl-PL"/>
              </w:rPr>
            </w:pPr>
            <w:r w:rsidRPr="002235AE">
              <w:rPr>
                <w:rFonts w:cstheme="minorHAnsi"/>
              </w:rPr>
              <w:t>m</w:t>
            </w:r>
            <w:r w:rsidR="004666BA" w:rsidRPr="002235AE">
              <w:rPr>
                <w:rFonts w:cstheme="minorHAnsi"/>
              </w:rPr>
              <w:t>arcin@mardrukopakowania.pl</w:t>
            </w:r>
          </w:p>
        </w:tc>
      </w:tr>
    </w:tbl>
    <w:p w14:paraId="415C18E0" w14:textId="77777777" w:rsidR="007F64C1" w:rsidRPr="002235AE" w:rsidRDefault="007F64C1" w:rsidP="007F64C1">
      <w:pPr>
        <w:widowControl w:val="0"/>
        <w:autoSpaceDE w:val="0"/>
        <w:autoSpaceDN w:val="0"/>
        <w:spacing w:before="11" w:after="0" w:line="240" w:lineRule="auto"/>
        <w:rPr>
          <w:rFonts w:eastAsia="Arial" w:cstheme="minorHAnsi"/>
          <w:b/>
          <w:color w:val="FF0000"/>
          <w:lang w:eastAsia="pl-PL" w:bidi="pl-PL"/>
        </w:rPr>
      </w:pPr>
    </w:p>
    <w:p w14:paraId="168A1EC4" w14:textId="36246695" w:rsidR="007F64C1" w:rsidRPr="002235AE" w:rsidRDefault="007F64C1" w:rsidP="007F3E5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357"/>
        <w:rPr>
          <w:rFonts w:eastAsia="Trebuchet MS" w:cstheme="minorHAnsi"/>
          <w:b/>
          <w:lang w:eastAsia="pl-PL" w:bidi="pl-PL"/>
        </w:rPr>
      </w:pPr>
      <w:r w:rsidRPr="002235AE">
        <w:rPr>
          <w:rFonts w:eastAsia="Trebuchet MS" w:cstheme="minorHAnsi"/>
          <w:b/>
          <w:lang w:eastAsia="pl-PL" w:bidi="pl-PL"/>
        </w:rPr>
        <w:t>Dane dotyczące zamówienia:</w:t>
      </w:r>
    </w:p>
    <w:tbl>
      <w:tblPr>
        <w:tblStyle w:val="TableNormal"/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7087"/>
      </w:tblGrid>
      <w:tr w:rsidR="00293DF1" w:rsidRPr="002235AE" w14:paraId="4BFAFC93" w14:textId="77777777" w:rsidTr="0027282F">
        <w:trPr>
          <w:cantSplit/>
          <w:trHeight w:val="2532"/>
          <w:jc w:val="center"/>
        </w:trPr>
        <w:tc>
          <w:tcPr>
            <w:tcW w:w="2311" w:type="dxa"/>
            <w:shd w:val="clear" w:color="auto" w:fill="D9D9D9"/>
          </w:tcPr>
          <w:p w14:paraId="4BCB0963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4734000B" w14:textId="77777777" w:rsidR="007F64C1" w:rsidRPr="002235AE" w:rsidRDefault="007F64C1" w:rsidP="007F64C1">
            <w:pPr>
              <w:jc w:val="right"/>
              <w:rPr>
                <w:rFonts w:eastAsia="Arial" w:cstheme="minorHAnsi"/>
                <w:b/>
                <w:lang w:val="pl-PL" w:eastAsia="pl-PL" w:bidi="pl-PL"/>
              </w:rPr>
            </w:pPr>
          </w:p>
          <w:p w14:paraId="30F2811C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624FE437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2DF2F20A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5C3C3E3A" w14:textId="77777777" w:rsidR="007F64C1" w:rsidRPr="002235AE" w:rsidRDefault="007F64C1" w:rsidP="007F64C1">
            <w:pPr>
              <w:spacing w:before="6"/>
              <w:rPr>
                <w:rFonts w:eastAsia="Arial" w:cstheme="minorHAnsi"/>
                <w:b/>
                <w:lang w:val="pl-PL" w:eastAsia="pl-PL" w:bidi="pl-PL"/>
              </w:rPr>
            </w:pPr>
          </w:p>
          <w:p w14:paraId="0E2C13AF" w14:textId="77777777" w:rsidR="007F64C1" w:rsidRPr="002235AE" w:rsidRDefault="007F64C1" w:rsidP="007F64C1">
            <w:pPr>
              <w:ind w:left="330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Rodzaj zamówienia</w:t>
            </w:r>
          </w:p>
        </w:tc>
        <w:tc>
          <w:tcPr>
            <w:tcW w:w="7087" w:type="dxa"/>
          </w:tcPr>
          <w:p w14:paraId="1772DB18" w14:textId="77777777" w:rsidR="0012562A" w:rsidRPr="002235AE" w:rsidRDefault="0012562A" w:rsidP="00C6471C">
            <w:pPr>
              <w:ind w:left="113" w:right="113"/>
              <w:jc w:val="both"/>
              <w:rPr>
                <w:rFonts w:eastAsia="Arial" w:cstheme="minorHAnsi"/>
                <w:lang w:val="pl-PL" w:eastAsia="pl-PL" w:bidi="pl-PL"/>
              </w:rPr>
            </w:pPr>
          </w:p>
          <w:p w14:paraId="75C017D9" w14:textId="77777777" w:rsidR="0012562A" w:rsidRPr="002235AE" w:rsidRDefault="0012562A" w:rsidP="00C6471C">
            <w:pPr>
              <w:ind w:left="113" w:right="113"/>
              <w:jc w:val="both"/>
              <w:rPr>
                <w:rFonts w:eastAsia="Arial" w:cstheme="minorHAnsi"/>
                <w:lang w:val="pl-PL" w:eastAsia="pl-PL" w:bidi="pl-PL"/>
              </w:rPr>
            </w:pPr>
          </w:p>
          <w:p w14:paraId="7F9B8BED" w14:textId="7189CCED" w:rsidR="00293DF1" w:rsidRPr="002235AE" w:rsidRDefault="00293DF1" w:rsidP="00C6471C">
            <w:pPr>
              <w:ind w:left="113" w:right="113"/>
              <w:jc w:val="both"/>
              <w:rPr>
                <w:rFonts w:eastAsia="Arial" w:cstheme="minorHAnsi"/>
                <w:u w:val="single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Przedmiotem zamówienia </w:t>
            </w:r>
            <w:r w:rsidR="002235AE" w:rsidRPr="002235AE">
              <w:rPr>
                <w:rFonts w:eastAsia="Arial" w:cstheme="minorHAnsi"/>
                <w:lang w:val="pl-PL" w:eastAsia="pl-PL" w:bidi="pl-PL"/>
              </w:rPr>
              <w:t xml:space="preserve">są roboty budowalne </w:t>
            </w:r>
            <w:r w:rsidR="00D77B03" w:rsidRPr="002235AE">
              <w:rPr>
                <w:rFonts w:eastAsia="Arial" w:cstheme="minorHAnsi"/>
                <w:u w:val="single"/>
                <w:lang w:val="pl-PL" w:eastAsia="pl-PL" w:bidi="pl-PL"/>
              </w:rPr>
              <w:t xml:space="preserve">zgodnie z poniższą specyfikacją. </w:t>
            </w:r>
          </w:p>
          <w:p w14:paraId="0FCA2987" w14:textId="77777777" w:rsidR="0012562A" w:rsidRPr="002235AE" w:rsidRDefault="0012562A" w:rsidP="00C6471C">
            <w:pPr>
              <w:ind w:left="113" w:right="113"/>
              <w:jc w:val="both"/>
              <w:rPr>
                <w:rFonts w:eastAsia="Arial" w:cstheme="minorHAnsi"/>
                <w:lang w:val="pl-PL" w:eastAsia="pl-PL" w:bidi="pl-PL"/>
              </w:rPr>
            </w:pPr>
          </w:p>
          <w:p w14:paraId="11B5767E" w14:textId="77777777" w:rsidR="00AD6FF3" w:rsidRDefault="00293DF1" w:rsidP="001224A3">
            <w:pPr>
              <w:ind w:left="113" w:right="113"/>
              <w:jc w:val="both"/>
              <w:rPr>
                <w:rFonts w:cstheme="minorHAnsi"/>
                <w:b/>
                <w:bCs/>
                <w:lang w:val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Postępowanie jest realizowane </w:t>
            </w:r>
            <w:r w:rsidRPr="002235AE">
              <w:rPr>
                <w:rFonts w:eastAsia="Arial" w:cstheme="minorHAnsi"/>
                <w:b/>
                <w:lang w:val="pl-PL" w:eastAsia="pl-PL" w:bidi="pl-PL"/>
              </w:rPr>
              <w:t>zgodnie</w:t>
            </w:r>
            <w:r w:rsidR="00AE7B8A" w:rsidRPr="002235AE">
              <w:rPr>
                <w:rFonts w:eastAsia="Arial" w:cstheme="minorHAnsi"/>
                <w:b/>
                <w:lang w:val="pl-PL" w:eastAsia="pl-PL" w:bidi="pl-PL"/>
              </w:rPr>
              <w:t xml:space="preserve"> z </w:t>
            </w:r>
            <w:r w:rsidR="00AE7B8A" w:rsidRPr="002235AE">
              <w:rPr>
                <w:rFonts w:cstheme="minorHAnsi"/>
                <w:b/>
                <w:bCs/>
                <w:lang w:val="pl-PL"/>
              </w:rPr>
              <w:t>ZASADAMI KWALIFIKOWANIA WYDATKÓW I UDZIELANIA ZAMÓWIEŃ W RAMACH PROGRAMU RE_OPEN UK</w:t>
            </w:r>
          </w:p>
          <w:p w14:paraId="286D5103" w14:textId="77777777" w:rsidR="002235AE" w:rsidRDefault="002235AE" w:rsidP="001224A3">
            <w:pPr>
              <w:ind w:left="113" w:right="113"/>
              <w:jc w:val="both"/>
              <w:rPr>
                <w:rFonts w:cstheme="minorHAnsi"/>
                <w:b/>
                <w:bCs/>
                <w:lang w:val="pl-PL"/>
              </w:rPr>
            </w:pPr>
          </w:p>
          <w:p w14:paraId="576EBF58" w14:textId="77777777" w:rsidR="002235AE" w:rsidRDefault="002235AE" w:rsidP="001224A3">
            <w:pPr>
              <w:ind w:left="113" w:right="113"/>
              <w:jc w:val="both"/>
              <w:rPr>
                <w:rFonts w:cstheme="minorHAnsi"/>
                <w:b/>
                <w:bCs/>
                <w:lang w:val="pl-PL"/>
              </w:rPr>
            </w:pPr>
          </w:p>
          <w:p w14:paraId="60522FA7" w14:textId="10880162" w:rsidR="002235AE" w:rsidRPr="002235AE" w:rsidRDefault="002235AE" w:rsidP="001224A3">
            <w:pPr>
              <w:ind w:left="113" w:right="113"/>
              <w:jc w:val="both"/>
              <w:rPr>
                <w:rFonts w:eastAsia="Arial" w:cstheme="minorHAnsi"/>
                <w:i/>
                <w:lang w:val="pl-PL" w:eastAsia="pl-PL" w:bidi="pl-PL"/>
              </w:rPr>
            </w:pPr>
          </w:p>
        </w:tc>
      </w:tr>
      <w:tr w:rsidR="00293DF1" w:rsidRPr="002235AE" w14:paraId="4689A6F4" w14:textId="77777777" w:rsidTr="002235AE">
        <w:trPr>
          <w:trHeight w:val="556"/>
          <w:jc w:val="center"/>
        </w:trPr>
        <w:tc>
          <w:tcPr>
            <w:tcW w:w="2311" w:type="dxa"/>
            <w:shd w:val="clear" w:color="auto" w:fill="D9D9D9"/>
          </w:tcPr>
          <w:p w14:paraId="76B8643F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1AEAC4B8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3B8975D3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2379F539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18C14FD2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4B1FE309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2155AF81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6F3ABC88" w14:textId="77777777" w:rsidR="007F64C1" w:rsidRPr="002235AE" w:rsidRDefault="007F64C1" w:rsidP="007F64C1">
            <w:pPr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3B5F90FD" w14:textId="77777777" w:rsidR="007F64C1" w:rsidRPr="002235AE" w:rsidRDefault="007F64C1" w:rsidP="007F64C1">
            <w:pPr>
              <w:jc w:val="center"/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5C49FCD2" w14:textId="77777777" w:rsidR="007F64C1" w:rsidRPr="002235AE" w:rsidRDefault="007F64C1" w:rsidP="007F64C1">
            <w:pPr>
              <w:jc w:val="center"/>
              <w:rPr>
                <w:rFonts w:eastAsia="Arial" w:cstheme="minorHAnsi"/>
                <w:color w:val="FF0000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Opis przedmiotu zamówienia</w:t>
            </w:r>
          </w:p>
        </w:tc>
        <w:tc>
          <w:tcPr>
            <w:tcW w:w="7087" w:type="dxa"/>
          </w:tcPr>
          <w:p w14:paraId="2E6D4E0B" w14:textId="7F1062AD" w:rsidR="00AE7B8A" w:rsidRPr="002235AE" w:rsidRDefault="00AE7B8A" w:rsidP="00AE7B8A">
            <w:pPr>
              <w:pStyle w:val="NormalnyWeb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pl-PL" w:eastAsia="en-US"/>
              </w:rPr>
            </w:pPr>
            <w:r w:rsidRPr="002235A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pl-PL" w:eastAsia="en-US"/>
              </w:rPr>
              <w:lastRenderedPageBreak/>
              <w:t xml:space="preserve">Krótki opis projektu: </w:t>
            </w:r>
          </w:p>
          <w:p w14:paraId="57964949" w14:textId="63165BC6" w:rsidR="00AE7B8A" w:rsidRPr="002235AE" w:rsidRDefault="00AE7B8A" w:rsidP="00AE7B8A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Głównym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celem projektu jest ograniczenie negatywnego oddziaływania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brexit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lastRenderedPageBreak/>
              <w:t xml:space="preserve">na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spółke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̨. Firma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będzie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mogła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kontynuowac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́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współprace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̨ z UK, a zaplanowane działania inwestycyjne zapewnią poszerzenie dotychczasowej oferty (nowy produkt w postaci ekologicznych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monomateriałowych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opakowan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́ barierowych z polipropylenu, poliestru, polietylenu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będzie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mógł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byc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́ produkowany w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środowisku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odpowiadającym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wymogom certyfikatu BRC wymaganego przez firmy z rynku UK i traktowanego jako kryterium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dostępowe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po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brexicie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) oraz odbudowanie i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rozwój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relacji handlowych z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działającymi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na tym rynku podmiotami. Nowa oferta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będzie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w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szczególności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dedykowana wyspecyfikowanym segmentom z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branży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spożywczej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: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mięsnemu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rybnemu, kawowemu,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koncentratów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spożywczych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. Tym samym,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możliwa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będzie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kontynuacja strategii firmy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zakładającej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sukcesywny wzrost udziału w rynku brytyjskim,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który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został zahamowany przez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wyjście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Wielkiej Brytanii z UE. Cel ten zostanie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osiągnięty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poprzez zakupy inwestycyjne (myjka do matryc, myjka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ciśnieniowa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laminator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monodyspenserowy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podnośnik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nożycowy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szorowarka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odkurzacz przemysłowy, stanowisko do kontroli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kolorów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zespół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zasilania podstawowego wraz z rozdzielnicą, laptopy,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wózki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paleciaki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 podestem, brama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przeciwpożarowa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, destylator) oraz roboty budowlane,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które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pozwola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̨ na wprowadzenie w firmy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środowiska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wspierającego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produkcję i produkcyjnego zgodnego ze standardem BRC, wymaganym na rynku UK. W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związku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brexitem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spółka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odnotowała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zarówno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spadek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obrotów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jak i wzrost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kosztów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związanych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ze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sprzedaża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̨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produktów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na rynek UK, a ponadto znacznie spadła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konkurencyjnośc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́ oferowanych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produktów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ze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względu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na brak sukcesywnie utrzymywanego certyfikatu BRC.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Brexit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doprowadził do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zakończenia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współpracy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 dotychczasowymi kontrahentami oraz do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wydłużenia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terminu dostaw. Projekt w pełni wpisuje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sie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̨ w plany rozwojowe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spółki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w skali </w:t>
            </w:r>
            <w:proofErr w:type="spellStart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krótko</w:t>
            </w:r>
            <w:proofErr w:type="spellEnd"/>
            <w:r w:rsidRPr="002235AE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i długoterminowej. </w:t>
            </w:r>
          </w:p>
          <w:p w14:paraId="3B865714" w14:textId="76632121" w:rsidR="00AE7B8A" w:rsidRPr="002235AE" w:rsidRDefault="00AE7B8A" w:rsidP="00AE7B8A">
            <w:pPr>
              <w:jc w:val="both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 xml:space="preserve">Przedmiotem zamówienia są środki trwałe opisane w poniższej specyfikacji. </w:t>
            </w:r>
          </w:p>
          <w:p w14:paraId="119DBD3C" w14:textId="77777777" w:rsidR="00AE7B8A" w:rsidRPr="002235AE" w:rsidRDefault="00AE7B8A" w:rsidP="00AE7B8A">
            <w:pPr>
              <w:jc w:val="both"/>
              <w:rPr>
                <w:rFonts w:cstheme="minorHAnsi"/>
                <w:lang w:val="pl-PL"/>
              </w:rPr>
            </w:pPr>
          </w:p>
          <w:p w14:paraId="7578EE6B" w14:textId="79E48B8F" w:rsidR="00AE7B8A" w:rsidRPr="002235AE" w:rsidRDefault="00AE7B8A" w:rsidP="00AE7B8A">
            <w:pPr>
              <w:jc w:val="both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 xml:space="preserve">Zmówienie będzie składało się z </w:t>
            </w:r>
            <w:r w:rsidR="0045446D">
              <w:rPr>
                <w:rFonts w:cstheme="minorHAnsi"/>
                <w:b/>
                <w:bCs/>
                <w:lang w:val="pl-PL"/>
              </w:rPr>
              <w:t xml:space="preserve">6 </w:t>
            </w:r>
            <w:r w:rsidRPr="002235AE">
              <w:rPr>
                <w:rFonts w:cstheme="minorHAnsi"/>
                <w:b/>
                <w:bCs/>
                <w:lang w:val="pl-PL"/>
              </w:rPr>
              <w:t>części</w:t>
            </w:r>
            <w:r w:rsidRPr="002235AE">
              <w:rPr>
                <w:rFonts w:cstheme="minorHAnsi"/>
                <w:lang w:val="pl-PL"/>
              </w:rPr>
              <w:t xml:space="preserve"> wskazanych jak poniżej. </w:t>
            </w:r>
          </w:p>
          <w:p w14:paraId="2BC760C6" w14:textId="77777777" w:rsidR="00AE7B8A" w:rsidRPr="002235AE" w:rsidRDefault="00AE7B8A" w:rsidP="00AE7B8A">
            <w:pPr>
              <w:jc w:val="both"/>
              <w:rPr>
                <w:rFonts w:cstheme="minorHAnsi"/>
                <w:color w:val="FF0000"/>
                <w:lang w:val="pl-PL"/>
              </w:rPr>
            </w:pPr>
          </w:p>
          <w:p w14:paraId="1AD862D9" w14:textId="77777777" w:rsidR="00AE7B8A" w:rsidRPr="002235AE" w:rsidRDefault="00AE7B8A" w:rsidP="00AE7B8A">
            <w:pPr>
              <w:pStyle w:val="Akapitzlist"/>
              <w:numPr>
                <w:ilvl w:val="0"/>
                <w:numId w:val="37"/>
              </w:numPr>
              <w:spacing w:line="276" w:lineRule="auto"/>
              <w:ind w:left="567" w:hanging="425"/>
              <w:jc w:val="both"/>
              <w:rPr>
                <w:rFonts w:cstheme="minorHAnsi"/>
                <w:b/>
                <w:u w:val="single"/>
              </w:rPr>
            </w:pPr>
            <w:proofErr w:type="spellStart"/>
            <w:r w:rsidRPr="002235AE">
              <w:rPr>
                <w:rFonts w:cstheme="minorHAnsi"/>
                <w:b/>
                <w:u w:val="single"/>
              </w:rPr>
              <w:t>Specyfikacja</w:t>
            </w:r>
            <w:proofErr w:type="spellEnd"/>
            <w:r w:rsidRPr="002235AE">
              <w:rPr>
                <w:rFonts w:cstheme="minorHAnsi"/>
                <w:b/>
                <w:u w:val="single"/>
              </w:rPr>
              <w:t xml:space="preserve">: </w:t>
            </w:r>
          </w:p>
          <w:p w14:paraId="7A54ED47" w14:textId="77777777" w:rsidR="00AE7B8A" w:rsidRPr="002235AE" w:rsidRDefault="00AE7B8A" w:rsidP="00AE7B8A">
            <w:pPr>
              <w:ind w:left="567"/>
              <w:jc w:val="both"/>
              <w:rPr>
                <w:rFonts w:cstheme="minorHAnsi"/>
                <w:color w:val="FF0000"/>
              </w:rPr>
            </w:pPr>
          </w:p>
          <w:p w14:paraId="67EF6BD7" w14:textId="661A90C2" w:rsidR="002235AE" w:rsidRPr="002235AE" w:rsidRDefault="002235AE" w:rsidP="002235AE">
            <w:pPr>
              <w:jc w:val="both"/>
              <w:rPr>
                <w:rFonts w:cstheme="minorHAnsi"/>
                <w:b/>
                <w:lang w:val="pl-PL"/>
              </w:rPr>
            </w:pPr>
            <w:r w:rsidRPr="002235AE">
              <w:rPr>
                <w:rFonts w:cstheme="minorHAnsi"/>
                <w:b/>
                <w:lang w:val="pl-PL"/>
              </w:rPr>
              <w:t>Roboty budowlane niezbędne do spełnienia standardu BRC:</w:t>
            </w:r>
          </w:p>
          <w:p w14:paraId="6708FA29" w14:textId="77777777" w:rsidR="002235AE" w:rsidRPr="002235AE" w:rsidRDefault="002235AE" w:rsidP="002235AE">
            <w:pPr>
              <w:jc w:val="both"/>
              <w:rPr>
                <w:rFonts w:cstheme="minorHAnsi"/>
                <w:b/>
                <w:u w:val="single"/>
                <w:lang w:val="pl-PL"/>
              </w:rPr>
            </w:pPr>
          </w:p>
          <w:p w14:paraId="5E71D5AD" w14:textId="77777777" w:rsidR="002235AE" w:rsidRPr="009B30D1" w:rsidRDefault="002235AE" w:rsidP="002235AE">
            <w:pPr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Zadanie polega na realizacji poniższych robót budowlanych:</w:t>
            </w:r>
          </w:p>
          <w:p w14:paraId="501F456F" w14:textId="69D17DBC" w:rsidR="002235AE" w:rsidRPr="002235AE" w:rsidRDefault="002235AE" w:rsidP="002235AE">
            <w:pPr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br/>
            </w:r>
            <w:r w:rsidRPr="002235AE">
              <w:rPr>
                <w:rFonts w:cstheme="minorHAnsi"/>
                <w:b/>
                <w:lang w:val="pl-PL"/>
              </w:rPr>
              <w:t>1) Roboty budowlane w zakresie przyłącza elektrycznego do nowej maszyny</w:t>
            </w:r>
          </w:p>
          <w:p w14:paraId="5AB78944" w14:textId="77777777" w:rsidR="002235AE" w:rsidRPr="009B30D1" w:rsidRDefault="002235AE" w:rsidP="002235AE">
            <w:pPr>
              <w:pStyle w:val="Akapitzlist"/>
              <w:numPr>
                <w:ilvl w:val="0"/>
                <w:numId w:val="40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instalacja zespołu zabezpieczenia trójfazowego min.200A do obwodu nowej maszyny w rozdzielnicy N/N,</w:t>
            </w:r>
          </w:p>
          <w:p w14:paraId="4E19DCA7" w14:textId="77777777" w:rsidR="002235AE" w:rsidRPr="009B30D1" w:rsidRDefault="002235AE" w:rsidP="002235AE">
            <w:pPr>
              <w:pStyle w:val="Akapitzlist"/>
              <w:numPr>
                <w:ilvl w:val="0"/>
                <w:numId w:val="40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instalacja kanałów kablowych min.150x50mm ok.40 metrów,</w:t>
            </w:r>
          </w:p>
          <w:p w14:paraId="5132E289" w14:textId="77777777" w:rsidR="002235AE" w:rsidRPr="009B30D1" w:rsidRDefault="002235AE" w:rsidP="002235AE">
            <w:pPr>
              <w:pStyle w:val="Akapitzlist"/>
              <w:numPr>
                <w:ilvl w:val="0"/>
                <w:numId w:val="40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doprowadzenie przewodu zasilającego CU LGY 95mm2 750V w ilości 5 x 40 metrów od rozdzielnicy N/N do skrzynki bezpieczników maszyny,</w:t>
            </w:r>
          </w:p>
          <w:p w14:paraId="282982E1" w14:textId="77777777" w:rsidR="002235AE" w:rsidRPr="009B30D1" w:rsidRDefault="002235AE" w:rsidP="002235AE">
            <w:pPr>
              <w:pStyle w:val="Akapitzlist"/>
              <w:numPr>
                <w:ilvl w:val="0"/>
                <w:numId w:val="40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instalacja skrzynki z zabezpieczeniem min 160A oraz wyłącznikiem głównym,</w:t>
            </w:r>
          </w:p>
          <w:p w14:paraId="46CBB41B" w14:textId="28416205" w:rsidR="002235AE" w:rsidRPr="009B30D1" w:rsidRDefault="002235AE" w:rsidP="002235AE">
            <w:pPr>
              <w:pStyle w:val="Akapitzlist"/>
              <w:numPr>
                <w:ilvl w:val="0"/>
                <w:numId w:val="40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 xml:space="preserve">wykonanie przyłącza od skrzynki bezpieczników do szafy sterowniczej </w:t>
            </w:r>
            <w:r w:rsidRPr="009B30D1">
              <w:rPr>
                <w:rFonts w:cstheme="minorHAnsi"/>
                <w:lang w:val="pl-PL"/>
              </w:rPr>
              <w:lastRenderedPageBreak/>
              <w:t>maszyny.</w:t>
            </w:r>
          </w:p>
          <w:p w14:paraId="0CBAE5C2" w14:textId="12C0D675" w:rsidR="002235AE" w:rsidRPr="002235AE" w:rsidRDefault="002235AE" w:rsidP="002235AE">
            <w:pPr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2</w:t>
            </w:r>
            <w:r w:rsidRPr="002235AE">
              <w:rPr>
                <w:rFonts w:cstheme="minorHAnsi"/>
                <w:b/>
                <w:lang w:val="pl-PL"/>
              </w:rPr>
              <w:t>)  Roboty budowlane w zakresie przyłącza i rozbudowy systemu wentylacyjnego do nowej maszyny</w:t>
            </w:r>
          </w:p>
          <w:p w14:paraId="790CE950" w14:textId="77777777" w:rsidR="002235AE" w:rsidRPr="009B30D1" w:rsidRDefault="002235AE" w:rsidP="002235AE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 xml:space="preserve">wykonanie odciągów wentylacyjnych w postaci kanałów </w:t>
            </w:r>
            <w:proofErr w:type="spellStart"/>
            <w:r w:rsidRPr="009B30D1">
              <w:rPr>
                <w:rFonts w:cstheme="minorHAnsi"/>
                <w:lang w:val="pl-PL"/>
              </w:rPr>
              <w:t>stalowych-cynkowanych</w:t>
            </w:r>
            <w:proofErr w:type="spellEnd"/>
            <w:r w:rsidRPr="009B30D1">
              <w:rPr>
                <w:rFonts w:cstheme="minorHAnsi"/>
                <w:lang w:val="pl-PL"/>
              </w:rPr>
              <w:t xml:space="preserve"> podwieszanych o przekrojach dostosowanych do parametrów maszyny,</w:t>
            </w:r>
          </w:p>
          <w:p w14:paraId="7F5F97D9" w14:textId="77777777" w:rsidR="002235AE" w:rsidRPr="009B30D1" w:rsidRDefault="002235AE" w:rsidP="002235AE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wykonanie instalacji 230V do przepustnic kanałowych,</w:t>
            </w:r>
          </w:p>
          <w:p w14:paraId="11514E5B" w14:textId="77777777" w:rsidR="002235AE" w:rsidRPr="002235AE" w:rsidRDefault="002235AE" w:rsidP="002235AE">
            <w:pPr>
              <w:pStyle w:val="Akapitzlist"/>
              <w:numPr>
                <w:ilvl w:val="0"/>
                <w:numId w:val="41"/>
              </w:numPr>
              <w:spacing w:after="200" w:line="276" w:lineRule="auto"/>
              <w:rPr>
                <w:rFonts w:cstheme="minorHAnsi"/>
              </w:rPr>
            </w:pPr>
            <w:proofErr w:type="spellStart"/>
            <w:r w:rsidRPr="002235AE">
              <w:rPr>
                <w:rFonts w:cstheme="minorHAnsi"/>
              </w:rPr>
              <w:t>montaż</w:t>
            </w:r>
            <w:proofErr w:type="spellEnd"/>
            <w:r w:rsidRPr="002235AE">
              <w:rPr>
                <w:rFonts w:cstheme="minorHAnsi"/>
              </w:rPr>
              <w:t xml:space="preserve"> </w:t>
            </w:r>
            <w:proofErr w:type="spellStart"/>
            <w:r w:rsidRPr="002235AE">
              <w:rPr>
                <w:rFonts w:cstheme="minorHAnsi"/>
              </w:rPr>
              <w:t>elektrycznych</w:t>
            </w:r>
            <w:proofErr w:type="spellEnd"/>
            <w:r w:rsidRPr="002235AE">
              <w:rPr>
                <w:rFonts w:cstheme="minorHAnsi"/>
              </w:rPr>
              <w:t xml:space="preserve"> </w:t>
            </w:r>
            <w:proofErr w:type="spellStart"/>
            <w:r w:rsidRPr="002235AE">
              <w:rPr>
                <w:rFonts w:cstheme="minorHAnsi"/>
              </w:rPr>
              <w:t>przepustnic</w:t>
            </w:r>
            <w:proofErr w:type="spellEnd"/>
            <w:r w:rsidRPr="002235AE">
              <w:rPr>
                <w:rFonts w:cstheme="minorHAnsi"/>
              </w:rPr>
              <w:t xml:space="preserve"> </w:t>
            </w:r>
            <w:proofErr w:type="spellStart"/>
            <w:r w:rsidRPr="002235AE">
              <w:rPr>
                <w:rFonts w:cstheme="minorHAnsi"/>
              </w:rPr>
              <w:t>powietrza</w:t>
            </w:r>
            <w:proofErr w:type="spellEnd"/>
            <w:r w:rsidRPr="002235AE">
              <w:rPr>
                <w:rFonts w:cstheme="minorHAnsi"/>
              </w:rPr>
              <w:t>.</w:t>
            </w:r>
          </w:p>
          <w:p w14:paraId="7737A989" w14:textId="34C01390" w:rsidR="002235AE" w:rsidRPr="002235AE" w:rsidRDefault="002235AE" w:rsidP="002235AE">
            <w:pPr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b/>
                <w:lang w:val="pl-PL"/>
              </w:rPr>
              <w:t>3) Roboty budowlane w zakresie przyłącza i rozbudowy systemu sprężonego powietrza do nowej maszyny</w:t>
            </w:r>
          </w:p>
          <w:p w14:paraId="2D6FDA9E" w14:textId="77777777" w:rsidR="002235AE" w:rsidRPr="009B30D1" w:rsidRDefault="002235AE" w:rsidP="002235AE">
            <w:pPr>
              <w:pStyle w:val="Akapitzlist"/>
              <w:numPr>
                <w:ilvl w:val="0"/>
                <w:numId w:val="42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wykonanie instalacji sprężonego powietrza rurą PP 32-50,</w:t>
            </w:r>
          </w:p>
          <w:p w14:paraId="37229DF7" w14:textId="77777777" w:rsidR="002235AE" w:rsidRPr="009B30D1" w:rsidRDefault="002235AE" w:rsidP="002235AE">
            <w:pPr>
              <w:pStyle w:val="Akapitzlist"/>
              <w:numPr>
                <w:ilvl w:val="0"/>
                <w:numId w:val="42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podłączenie do istniejącej instalacji oraz rozbudowa sieci kompresorów,</w:t>
            </w:r>
          </w:p>
          <w:p w14:paraId="4612D9E8" w14:textId="77777777" w:rsidR="002235AE" w:rsidRPr="009B30D1" w:rsidRDefault="002235AE" w:rsidP="002235AE">
            <w:pPr>
              <w:pStyle w:val="Akapitzlist"/>
              <w:numPr>
                <w:ilvl w:val="0"/>
                <w:numId w:val="42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montaż oprzyrządowania (filtry, zawory, manometry, automaty spustowe, zawory bezpieczeństwa).</w:t>
            </w:r>
          </w:p>
          <w:p w14:paraId="5C3E7691" w14:textId="7599AF0C" w:rsidR="002235AE" w:rsidRPr="002235AE" w:rsidRDefault="002235AE" w:rsidP="002235AE">
            <w:pPr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b/>
                <w:lang w:val="pl-PL"/>
              </w:rPr>
              <w:t>4) Roboty budowlane w zakresie modernizacji pomieszczenia farbiarni i farb</w:t>
            </w:r>
          </w:p>
          <w:p w14:paraId="635777FC" w14:textId="77777777" w:rsidR="002235AE" w:rsidRPr="009B30D1" w:rsidRDefault="002235AE" w:rsidP="002235AE">
            <w:pPr>
              <w:pStyle w:val="Akapitzlist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>modernizacja pomieszczeń przechowywania materiałów chemicznych, aby dostosować je do bezpiecznego przechowywania,</w:t>
            </w:r>
          </w:p>
          <w:p w14:paraId="1BE876FC" w14:textId="4326FC26" w:rsidR="002235AE" w:rsidRPr="009B30D1" w:rsidRDefault="002235AE" w:rsidP="002235AE">
            <w:pPr>
              <w:pStyle w:val="Akapitzlist"/>
              <w:numPr>
                <w:ilvl w:val="0"/>
                <w:numId w:val="43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9B30D1">
              <w:rPr>
                <w:rFonts w:cstheme="minorHAnsi"/>
                <w:lang w:val="pl-PL"/>
              </w:rPr>
              <w:t xml:space="preserve">pełna termomodernizacja pomieszczenia przechowywania materiałów chemicznych, aby materiały, w tym dyspersje </w:t>
            </w:r>
            <w:proofErr w:type="spellStart"/>
            <w:r w:rsidRPr="009B30D1">
              <w:rPr>
                <w:rFonts w:cstheme="minorHAnsi"/>
                <w:lang w:val="pl-PL"/>
              </w:rPr>
              <w:t>monodyspenseryjne</w:t>
            </w:r>
            <w:proofErr w:type="spellEnd"/>
            <w:r w:rsidRPr="009B30D1">
              <w:rPr>
                <w:rFonts w:cstheme="minorHAnsi"/>
                <w:lang w:val="pl-PL"/>
              </w:rPr>
              <w:t xml:space="preserve"> były przechowywane zgodnie z kartami charakterystyki producentów oraz zachowywały przez cały okres składowania odpowiednią lepkość produkcyjną przy jednoczesnym zmniejszeniu kosztów energii z tym związanych.</w:t>
            </w:r>
          </w:p>
          <w:p w14:paraId="40295267" w14:textId="7F09A4A9" w:rsidR="002235AE" w:rsidRPr="002235AE" w:rsidRDefault="002235AE" w:rsidP="002235AE">
            <w:pPr>
              <w:rPr>
                <w:rFonts w:cstheme="minorHAnsi"/>
                <w:b/>
                <w:lang w:val="pl-PL"/>
              </w:rPr>
            </w:pPr>
            <w:r w:rsidRPr="002235AE">
              <w:rPr>
                <w:rFonts w:cstheme="minorHAnsi"/>
                <w:b/>
                <w:lang w:val="pl-PL"/>
              </w:rPr>
              <w:t>5) Modernizacja i automatyk bram produkcyjnych i dostosowanie ich do wymogów BRC</w:t>
            </w:r>
          </w:p>
          <w:p w14:paraId="0C4AFD62" w14:textId="77777777" w:rsidR="002235AE" w:rsidRPr="009B30D1" w:rsidRDefault="002235AE" w:rsidP="002235AE">
            <w:pPr>
              <w:pStyle w:val="NormalnyWeb"/>
              <w:numPr>
                <w:ilvl w:val="0"/>
                <w:numId w:val="44"/>
              </w:numPr>
              <w:shd w:val="clear" w:color="auto" w:fill="FFFFFF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modernizacja i automatyzacja bram produkcyjnych celem utrzymania </w:t>
            </w:r>
            <w:proofErr w:type="spellStart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ciągłych</w:t>
            </w:r>
            <w:proofErr w:type="spellEnd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standardów</w:t>
            </w:r>
            <w:proofErr w:type="spellEnd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brytyjskiego certyfikatu BRC </w:t>
            </w:r>
            <w:proofErr w:type="spellStart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Packaging</w:t>
            </w:r>
            <w:proofErr w:type="spellEnd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. </w:t>
            </w:r>
          </w:p>
          <w:p w14:paraId="33E7426A" w14:textId="77777777" w:rsidR="002235AE" w:rsidRPr="009B30D1" w:rsidRDefault="002235AE" w:rsidP="002235AE">
            <w:pPr>
              <w:ind w:left="360"/>
              <w:rPr>
                <w:rFonts w:cstheme="minorHAnsi"/>
                <w:lang w:val="pl-PL"/>
              </w:rPr>
            </w:pPr>
          </w:p>
          <w:p w14:paraId="49EB9D9F" w14:textId="155BD8D4" w:rsidR="002235AE" w:rsidRPr="002235AE" w:rsidRDefault="002235AE" w:rsidP="002235AE">
            <w:pPr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6)</w:t>
            </w:r>
            <w:r w:rsidRPr="002235AE">
              <w:rPr>
                <w:rFonts w:cstheme="minorHAnsi"/>
                <w:b/>
                <w:lang w:val="pl-PL"/>
              </w:rPr>
              <w:t xml:space="preserve"> Roboty budowlane w zakresie modernizacji pomieszczeń na zespół zasilania podstawowego SN wraz z rozdzielnicą niskiego NN</w:t>
            </w:r>
          </w:p>
          <w:p w14:paraId="7800820A" w14:textId="18DFE06F" w:rsidR="0012562A" w:rsidRPr="009B30D1" w:rsidRDefault="002235AE" w:rsidP="002235AE">
            <w:pPr>
              <w:pStyle w:val="NormalnyWeb"/>
              <w:numPr>
                <w:ilvl w:val="0"/>
                <w:numId w:val="44"/>
              </w:numPr>
              <w:shd w:val="clear" w:color="auto" w:fill="FFFFFF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remont i modernizacja </w:t>
            </w:r>
            <w:proofErr w:type="spellStart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pomieszczen</w:t>
            </w:r>
            <w:proofErr w:type="spellEnd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́ celem przystosowania ich do instalacji zespołu zasilania podstawowego SN wraz z rozdzielnicą niskiego </w:t>
            </w:r>
            <w:proofErr w:type="spellStart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napięcia</w:t>
            </w:r>
            <w:proofErr w:type="spellEnd"/>
            <w:r w:rsidRPr="009B30D1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NN. </w:t>
            </w:r>
          </w:p>
        </w:tc>
      </w:tr>
      <w:tr w:rsidR="00293DF1" w:rsidRPr="002235AE" w14:paraId="5416F845" w14:textId="77777777" w:rsidTr="00DB0803">
        <w:trPr>
          <w:trHeight w:val="969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1A4EA856" w14:textId="0254F69D" w:rsidR="007F144F" w:rsidRPr="002235AE" w:rsidRDefault="007F144F" w:rsidP="007F144F">
            <w:pPr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lastRenderedPageBreak/>
              <w:t>Miejsce realizacji zamówienia</w:t>
            </w:r>
          </w:p>
        </w:tc>
        <w:tc>
          <w:tcPr>
            <w:tcW w:w="7087" w:type="dxa"/>
            <w:vAlign w:val="center"/>
          </w:tcPr>
          <w:p w14:paraId="569CAFF4" w14:textId="55267887" w:rsidR="0064422D" w:rsidRPr="002235AE" w:rsidRDefault="00715D98" w:rsidP="0012562A">
            <w:pPr>
              <w:ind w:left="113" w:right="113"/>
              <w:jc w:val="both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ul. K</w:t>
            </w:r>
            <w:r w:rsidR="00DE59B3" w:rsidRPr="002235AE">
              <w:rPr>
                <w:rFonts w:eastAsia="Arial" w:cstheme="minorHAnsi"/>
                <w:lang w:val="pl-PL" w:eastAsia="pl-PL" w:bidi="pl-PL"/>
              </w:rPr>
              <w:t>rakowska 83C, 34-120 Andrychów</w:t>
            </w:r>
          </w:p>
        </w:tc>
      </w:tr>
    </w:tbl>
    <w:p w14:paraId="45ADA1D9" w14:textId="3536F9E8" w:rsidR="007F64C1" w:rsidRPr="002235AE" w:rsidRDefault="007F64C1" w:rsidP="007F64C1">
      <w:pPr>
        <w:widowControl w:val="0"/>
        <w:tabs>
          <w:tab w:val="left" w:pos="1212"/>
        </w:tabs>
        <w:autoSpaceDE w:val="0"/>
        <w:autoSpaceDN w:val="0"/>
        <w:spacing w:after="0" w:line="240" w:lineRule="auto"/>
        <w:rPr>
          <w:rFonts w:eastAsia="Arial" w:cstheme="minorHAnsi"/>
          <w:color w:val="FF0000"/>
          <w:lang w:eastAsia="pl-PL" w:bidi="pl-PL"/>
        </w:rPr>
      </w:pPr>
    </w:p>
    <w:tbl>
      <w:tblPr>
        <w:tblStyle w:val="TableNormal"/>
        <w:tblW w:w="9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129"/>
      </w:tblGrid>
      <w:tr w:rsidR="00293DF1" w:rsidRPr="002235AE" w14:paraId="47CEE661" w14:textId="77777777" w:rsidTr="007F64C1">
        <w:trPr>
          <w:trHeight w:val="758"/>
          <w:jc w:val="center"/>
        </w:trPr>
        <w:tc>
          <w:tcPr>
            <w:tcW w:w="2269" w:type="dxa"/>
            <w:shd w:val="clear" w:color="auto" w:fill="D9D9D9"/>
          </w:tcPr>
          <w:p w14:paraId="3126D527" w14:textId="77777777" w:rsidR="007F64C1" w:rsidRPr="002235AE" w:rsidRDefault="007F64C1" w:rsidP="007F64C1">
            <w:pPr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Nr i nazwa kodu CPV wg Wspólnego Słownika</w:t>
            </w:r>
          </w:p>
          <w:p w14:paraId="39CC1269" w14:textId="77777777" w:rsidR="007F64C1" w:rsidRPr="002235AE" w:rsidRDefault="007F64C1" w:rsidP="007F64C1">
            <w:pPr>
              <w:jc w:val="center"/>
              <w:rPr>
                <w:rFonts w:eastAsia="Arial" w:cstheme="minorHAnsi"/>
                <w:color w:val="FF0000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Zamówień</w:t>
            </w:r>
          </w:p>
        </w:tc>
        <w:tc>
          <w:tcPr>
            <w:tcW w:w="7129" w:type="dxa"/>
          </w:tcPr>
          <w:p w14:paraId="3573E230" w14:textId="77777777" w:rsidR="00DB0803" w:rsidRPr="002235AE" w:rsidRDefault="00DB0803" w:rsidP="00D86207">
            <w:pPr>
              <w:pStyle w:val="Akapitzlist"/>
              <w:ind w:left="833"/>
              <w:rPr>
                <w:rFonts w:eastAsia="Arial" w:cstheme="minorHAnsi"/>
                <w:b/>
                <w:bCs/>
                <w:highlight w:val="yellow"/>
                <w:lang w:val="pl-PL" w:eastAsia="pl-PL" w:bidi="pl-PL"/>
              </w:rPr>
            </w:pPr>
          </w:p>
          <w:p w14:paraId="4C23295E" w14:textId="63BDFB1C" w:rsidR="007F64C1" w:rsidRPr="000262AE" w:rsidRDefault="006B28B1" w:rsidP="00D86207">
            <w:pPr>
              <w:pStyle w:val="Akapitzlist"/>
              <w:ind w:left="833"/>
              <w:rPr>
                <w:rFonts w:eastAsia="Arial" w:cstheme="minorHAnsi"/>
                <w:b/>
                <w:bCs/>
                <w:lang w:val="pl-PL" w:eastAsia="pl-PL" w:bidi="pl-PL"/>
              </w:rPr>
            </w:pPr>
            <w:r w:rsidRPr="000262AE">
              <w:rPr>
                <w:rFonts w:eastAsia="Arial" w:cstheme="minorHAnsi"/>
                <w:b/>
                <w:bCs/>
                <w:lang w:val="pl-PL" w:eastAsia="pl-PL" w:bidi="pl-PL"/>
              </w:rPr>
              <w:t>Część: I</w:t>
            </w:r>
            <w:r w:rsidR="002235AE" w:rsidRPr="000262AE">
              <w:rPr>
                <w:rFonts w:eastAsia="Arial" w:cstheme="minorHAnsi"/>
                <w:b/>
                <w:bCs/>
                <w:lang w:val="pl-PL" w:eastAsia="pl-PL" w:bidi="pl-PL"/>
              </w:rPr>
              <w:t xml:space="preserve"> - V</w:t>
            </w:r>
            <w:r w:rsidRPr="000262AE">
              <w:rPr>
                <w:rFonts w:eastAsia="Arial" w:cstheme="minorHAnsi"/>
                <w:b/>
                <w:bCs/>
                <w:lang w:val="pl-PL" w:eastAsia="pl-PL" w:bidi="pl-PL"/>
              </w:rPr>
              <w:t>I:</w:t>
            </w:r>
          </w:p>
          <w:p w14:paraId="5079C882" w14:textId="77777777" w:rsidR="002235AE" w:rsidRPr="000262AE" w:rsidRDefault="002235AE" w:rsidP="00D86207">
            <w:pPr>
              <w:pStyle w:val="Akapitzlist"/>
              <w:ind w:left="833"/>
              <w:rPr>
                <w:rFonts w:eastAsia="Arial" w:cstheme="minorHAnsi"/>
                <w:b/>
                <w:bCs/>
                <w:lang w:val="pl-PL" w:eastAsia="pl-PL" w:bidi="pl-PL"/>
              </w:rPr>
            </w:pPr>
          </w:p>
          <w:p w14:paraId="1663FC4D" w14:textId="59978A77" w:rsidR="002235AE" w:rsidRPr="000262AE" w:rsidRDefault="002235AE" w:rsidP="00D86207">
            <w:pPr>
              <w:pStyle w:val="Akapitzlist"/>
              <w:ind w:left="833"/>
              <w:rPr>
                <w:rFonts w:eastAsia="Arial" w:cstheme="minorHAnsi"/>
                <w:b/>
                <w:bCs/>
                <w:lang w:val="pl-PL" w:eastAsia="pl-PL" w:bidi="pl-PL"/>
              </w:rPr>
            </w:pPr>
            <w:r w:rsidRPr="000262AE">
              <w:rPr>
                <w:rFonts w:eastAsia="Arial" w:cstheme="minorHAnsi"/>
                <w:b/>
                <w:bCs/>
                <w:lang w:val="pl-PL" w:eastAsia="pl-PL" w:bidi="pl-PL"/>
              </w:rPr>
              <w:t>45000000-7 - Roboty budowlane</w:t>
            </w:r>
          </w:p>
          <w:p w14:paraId="0E46A905" w14:textId="197F1E9C" w:rsidR="00E65A13" w:rsidRPr="002235AE" w:rsidRDefault="00E65A13" w:rsidP="002235AE">
            <w:pPr>
              <w:pStyle w:val="Akapitzlist"/>
              <w:ind w:left="833"/>
              <w:rPr>
                <w:rFonts w:eastAsia="Arial" w:cstheme="minorHAnsi"/>
                <w:b/>
                <w:bCs/>
                <w:highlight w:val="yellow"/>
                <w:lang w:val="pl-PL" w:eastAsia="pl-PL" w:bidi="pl-PL"/>
              </w:rPr>
            </w:pPr>
          </w:p>
        </w:tc>
      </w:tr>
      <w:tr w:rsidR="00293DF1" w:rsidRPr="002235AE" w14:paraId="7E52DFF4" w14:textId="77777777" w:rsidTr="0033168C">
        <w:trPr>
          <w:trHeight w:val="489"/>
          <w:jc w:val="center"/>
        </w:trPr>
        <w:tc>
          <w:tcPr>
            <w:tcW w:w="2269" w:type="dxa"/>
            <w:shd w:val="clear" w:color="auto" w:fill="D9D9D9"/>
            <w:vAlign w:val="center"/>
          </w:tcPr>
          <w:p w14:paraId="6768EE9A" w14:textId="751BD4BA" w:rsidR="007F64C1" w:rsidRPr="002235AE" w:rsidRDefault="0012562A" w:rsidP="007F64C1">
            <w:pPr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Termin </w:t>
            </w:r>
            <w:r w:rsidR="007F64C1" w:rsidRPr="002235AE">
              <w:rPr>
                <w:rFonts w:eastAsia="Arial" w:cstheme="minorHAnsi"/>
                <w:b/>
                <w:lang w:val="pl-PL" w:eastAsia="pl-PL" w:bidi="pl-PL"/>
              </w:rPr>
              <w:t>realizacji</w:t>
            </w:r>
          </w:p>
          <w:p w14:paraId="3F968235" w14:textId="77777777" w:rsidR="007F64C1" w:rsidRPr="002235AE" w:rsidRDefault="007F64C1" w:rsidP="007F64C1">
            <w:pPr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Zamówienia</w:t>
            </w:r>
          </w:p>
          <w:p w14:paraId="0C0DF330" w14:textId="77777777" w:rsidR="007F64C1" w:rsidRPr="002235AE" w:rsidRDefault="007F64C1" w:rsidP="007F64C1">
            <w:pPr>
              <w:jc w:val="center"/>
              <w:rPr>
                <w:rFonts w:eastAsia="Arial" w:cstheme="minorHAnsi"/>
                <w:lang w:val="pl-PL" w:eastAsia="pl-PL" w:bidi="pl-PL"/>
              </w:rPr>
            </w:pPr>
          </w:p>
        </w:tc>
        <w:tc>
          <w:tcPr>
            <w:tcW w:w="7129" w:type="dxa"/>
          </w:tcPr>
          <w:p w14:paraId="38A69B57" w14:textId="77777777" w:rsidR="0033168C" w:rsidRPr="002235AE" w:rsidRDefault="0033168C" w:rsidP="0033168C">
            <w:pPr>
              <w:pStyle w:val="Akapitzlist"/>
              <w:shd w:val="clear" w:color="auto" w:fill="FFFFFF"/>
              <w:spacing w:line="276" w:lineRule="auto"/>
              <w:rPr>
                <w:rFonts w:eastAsia="Times New Roman" w:cstheme="minorHAnsi"/>
                <w:lang w:val="pl-PL" w:eastAsia="pl-PL"/>
              </w:rPr>
            </w:pPr>
          </w:p>
          <w:p w14:paraId="32F4EF42" w14:textId="61A7DC00" w:rsidR="0033168C" w:rsidRPr="002235AE" w:rsidRDefault="0033168C" w:rsidP="00DE59B3">
            <w:pPr>
              <w:pStyle w:val="Akapitzlist"/>
              <w:numPr>
                <w:ilvl w:val="0"/>
                <w:numId w:val="9"/>
              </w:numPr>
              <w:shd w:val="clear" w:color="auto" w:fill="FFFFFF"/>
              <w:rPr>
                <w:rFonts w:eastAsia="Times New Roman" w:cstheme="minorHAnsi"/>
                <w:lang w:val="pl-PL" w:eastAsia="pl-PL"/>
              </w:rPr>
            </w:pPr>
            <w:r w:rsidRPr="002235AE">
              <w:rPr>
                <w:rFonts w:eastAsia="Times New Roman" w:cstheme="minorHAnsi"/>
                <w:lang w:val="pl-PL" w:eastAsia="pl-PL"/>
              </w:rPr>
              <w:t>Część I</w:t>
            </w:r>
            <w:r w:rsidR="00837B96" w:rsidRPr="002235AE">
              <w:rPr>
                <w:rFonts w:eastAsia="Times New Roman" w:cstheme="minorHAnsi"/>
                <w:lang w:val="pl-PL" w:eastAsia="pl-PL"/>
              </w:rPr>
              <w:t xml:space="preserve"> -</w:t>
            </w:r>
            <w:r w:rsidR="002235AE">
              <w:rPr>
                <w:rFonts w:eastAsia="Times New Roman" w:cstheme="minorHAnsi"/>
                <w:lang w:val="pl-PL" w:eastAsia="pl-PL"/>
              </w:rPr>
              <w:t>VI</w:t>
            </w:r>
            <w:r w:rsidR="00AE7B8A" w:rsidRPr="002235AE">
              <w:rPr>
                <w:rFonts w:eastAsia="Times New Roman" w:cstheme="minorHAnsi"/>
                <w:lang w:val="pl-PL" w:eastAsia="pl-PL"/>
              </w:rPr>
              <w:t xml:space="preserve">: </w:t>
            </w:r>
            <w:r w:rsidRPr="002235AE">
              <w:rPr>
                <w:rFonts w:eastAsia="Times New Roman" w:cstheme="minorHAnsi"/>
                <w:lang w:val="pl-PL" w:eastAsia="pl-PL"/>
              </w:rPr>
              <w:t xml:space="preserve"> </w:t>
            </w:r>
            <w:r w:rsidR="00DE59B3" w:rsidRPr="002235AE">
              <w:rPr>
                <w:rFonts w:eastAsia="Times New Roman" w:cstheme="minorHAnsi"/>
                <w:lang w:val="pl-PL" w:eastAsia="pl-PL"/>
              </w:rPr>
              <w:t xml:space="preserve">niezwłocznie po podpisaniu umowy – najpóźniej </w:t>
            </w:r>
            <w:r w:rsidR="000532C3" w:rsidRPr="002235AE">
              <w:rPr>
                <w:rFonts w:eastAsia="Times New Roman" w:cstheme="minorHAnsi"/>
                <w:lang w:val="pl-PL" w:eastAsia="pl-PL"/>
              </w:rPr>
              <w:t xml:space="preserve">do </w:t>
            </w:r>
            <w:r w:rsidR="007C45BF" w:rsidRPr="000262AE">
              <w:rPr>
                <w:rFonts w:eastAsia="Times New Roman" w:cstheme="minorHAnsi"/>
                <w:b/>
                <w:bCs/>
                <w:lang w:val="pl-PL" w:eastAsia="pl-PL"/>
              </w:rPr>
              <w:t>25</w:t>
            </w:r>
            <w:r w:rsidR="000532C3" w:rsidRPr="000262AE">
              <w:rPr>
                <w:rFonts w:eastAsia="Times New Roman" w:cstheme="minorHAnsi"/>
                <w:b/>
                <w:bCs/>
                <w:lang w:val="pl-PL" w:eastAsia="pl-PL"/>
              </w:rPr>
              <w:t>.0</w:t>
            </w:r>
            <w:r w:rsidR="002275A8" w:rsidRPr="000262AE">
              <w:rPr>
                <w:rFonts w:eastAsia="Times New Roman" w:cstheme="minorHAnsi"/>
                <w:b/>
                <w:bCs/>
                <w:lang w:val="pl-PL" w:eastAsia="pl-PL"/>
              </w:rPr>
              <w:t>9</w:t>
            </w:r>
            <w:r w:rsidR="000532C3" w:rsidRPr="000262AE">
              <w:rPr>
                <w:rFonts w:eastAsia="Times New Roman" w:cstheme="minorHAnsi"/>
                <w:b/>
                <w:bCs/>
                <w:lang w:val="pl-PL" w:eastAsia="pl-PL"/>
              </w:rPr>
              <w:t>.2023</w:t>
            </w:r>
          </w:p>
          <w:p w14:paraId="48EEB574" w14:textId="77777777" w:rsidR="007F64C1" w:rsidRPr="002235AE" w:rsidRDefault="007F64C1" w:rsidP="007F64C1">
            <w:pPr>
              <w:spacing w:before="2"/>
              <w:rPr>
                <w:rFonts w:eastAsia="Arial" w:cstheme="minorHAnsi"/>
                <w:b/>
                <w:highlight w:val="yellow"/>
                <w:lang w:val="pl-PL" w:eastAsia="pl-PL" w:bidi="pl-PL"/>
              </w:rPr>
            </w:pPr>
          </w:p>
          <w:p w14:paraId="08B40C92" w14:textId="61B37F7E" w:rsidR="007F64C1" w:rsidRPr="002235AE" w:rsidRDefault="0069555F" w:rsidP="00AE7B8A">
            <w:pPr>
              <w:spacing w:before="2"/>
              <w:ind w:left="136" w:right="189"/>
              <w:jc w:val="both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Umowa z </w:t>
            </w:r>
            <w:r w:rsidR="00DE59B3" w:rsidRPr="002235AE">
              <w:rPr>
                <w:rFonts w:eastAsia="Arial" w:cstheme="minorHAnsi"/>
                <w:lang w:val="pl-PL" w:eastAsia="pl-PL" w:bidi="pl-PL"/>
              </w:rPr>
              <w:t xml:space="preserve">dostawcą/mi </w:t>
            </w:r>
            <w:r w:rsidRPr="002235AE">
              <w:rPr>
                <w:rFonts w:eastAsia="Arial" w:cstheme="minorHAnsi"/>
                <w:lang w:val="pl-PL" w:eastAsia="pl-PL" w:bidi="pl-PL"/>
              </w:rPr>
              <w:t xml:space="preserve">zostanie podpisana niezwłocznie po zakończeniu postępowania i uzgodnienia jej treści pomiędzy obiema stronami. </w:t>
            </w:r>
          </w:p>
        </w:tc>
      </w:tr>
      <w:tr w:rsidR="00293DF1" w:rsidRPr="002235AE" w14:paraId="2DA0B13D" w14:textId="77777777" w:rsidTr="007F64C1">
        <w:trPr>
          <w:trHeight w:val="479"/>
          <w:jc w:val="center"/>
        </w:trPr>
        <w:tc>
          <w:tcPr>
            <w:tcW w:w="2269" w:type="dxa"/>
            <w:shd w:val="clear" w:color="auto" w:fill="D9D9D9"/>
          </w:tcPr>
          <w:p w14:paraId="4C668635" w14:textId="5F62D34D" w:rsidR="007F64C1" w:rsidRPr="002235AE" w:rsidRDefault="007F64C1" w:rsidP="007F64C1">
            <w:pPr>
              <w:jc w:val="center"/>
              <w:rPr>
                <w:rFonts w:eastAsia="Arial" w:cstheme="minorHAnsi"/>
                <w:b/>
                <w:highlight w:val="yellow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Termin składania ofert</w:t>
            </w:r>
          </w:p>
        </w:tc>
        <w:tc>
          <w:tcPr>
            <w:tcW w:w="7129" w:type="dxa"/>
          </w:tcPr>
          <w:p w14:paraId="14376EC1" w14:textId="72C608D4" w:rsidR="007F64C1" w:rsidRPr="002235AE" w:rsidRDefault="0064422D" w:rsidP="009B30D1">
            <w:pPr>
              <w:spacing w:before="1"/>
              <w:ind w:left="107"/>
              <w:rPr>
                <w:rFonts w:eastAsia="Arial" w:cstheme="minorHAnsi"/>
                <w:b/>
                <w:highlight w:val="yellow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Od dnia </w:t>
            </w:r>
            <w:r w:rsidR="009B30D1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>30</w:t>
            </w:r>
            <w:r w:rsidR="00DE59B3" w:rsidRPr="002235AE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>.</w:t>
            </w:r>
            <w:r w:rsidR="002275A8" w:rsidRPr="002235AE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>0</w:t>
            </w:r>
            <w:r w:rsidR="00AE7B8A" w:rsidRPr="002235AE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>6</w:t>
            </w:r>
            <w:r w:rsidR="00FD1865" w:rsidRPr="002235AE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>.202</w:t>
            </w:r>
            <w:r w:rsidR="002275A8" w:rsidRPr="002235AE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>3</w:t>
            </w:r>
            <w:r w:rsidR="00FD1865" w:rsidRPr="002235AE">
              <w:rPr>
                <w:rFonts w:eastAsia="Arial" w:cstheme="minorHAnsi"/>
                <w:b/>
                <w:color w:val="000000" w:themeColor="text1"/>
                <w:lang w:eastAsia="pl-PL" w:bidi="pl-PL"/>
              </w:rPr>
              <w:t xml:space="preserve"> </w:t>
            </w:r>
            <w:r w:rsidR="00FD1865" w:rsidRPr="002235AE">
              <w:rPr>
                <w:rFonts w:eastAsia="Arial" w:cstheme="minorHAnsi"/>
                <w:b/>
                <w:lang w:val="pl-PL" w:eastAsia="pl-PL" w:bidi="pl-PL"/>
              </w:rPr>
              <w:t xml:space="preserve">do dnia </w:t>
            </w:r>
            <w:r w:rsidR="009B30D1">
              <w:rPr>
                <w:rFonts w:eastAsia="Arial" w:cstheme="minorHAnsi"/>
                <w:b/>
                <w:lang w:val="pl-PL" w:eastAsia="pl-PL" w:bidi="pl-PL"/>
              </w:rPr>
              <w:t>16</w:t>
            </w:r>
            <w:r w:rsidR="00DE59B3" w:rsidRPr="002235AE">
              <w:rPr>
                <w:rFonts w:eastAsia="Arial" w:cstheme="minorHAnsi"/>
                <w:b/>
                <w:lang w:val="pl-PL" w:eastAsia="pl-PL" w:bidi="pl-PL"/>
              </w:rPr>
              <w:t>.</w:t>
            </w:r>
            <w:r w:rsidR="002275A8" w:rsidRPr="002235AE">
              <w:rPr>
                <w:rFonts w:eastAsia="Arial" w:cstheme="minorHAnsi"/>
                <w:b/>
                <w:lang w:val="pl-PL" w:eastAsia="pl-PL" w:bidi="pl-PL"/>
              </w:rPr>
              <w:t>0</w:t>
            </w:r>
            <w:r w:rsidR="00AE7B8A" w:rsidRPr="002235AE">
              <w:rPr>
                <w:rFonts w:eastAsia="Arial" w:cstheme="minorHAnsi"/>
                <w:b/>
                <w:lang w:val="pl-PL" w:eastAsia="pl-PL" w:bidi="pl-PL"/>
              </w:rPr>
              <w:t>7</w:t>
            </w:r>
            <w:r w:rsidR="00DE59B3" w:rsidRPr="002235AE">
              <w:rPr>
                <w:rFonts w:eastAsia="Arial" w:cstheme="minorHAnsi"/>
                <w:b/>
                <w:lang w:val="pl-PL" w:eastAsia="pl-PL" w:bidi="pl-PL"/>
              </w:rPr>
              <w:t>.202</w:t>
            </w:r>
            <w:r w:rsidR="002275A8" w:rsidRPr="002235AE">
              <w:rPr>
                <w:rFonts w:eastAsia="Arial" w:cstheme="minorHAnsi"/>
                <w:b/>
                <w:lang w:val="pl-PL" w:eastAsia="pl-PL" w:bidi="pl-PL"/>
              </w:rPr>
              <w:t>3</w:t>
            </w:r>
          </w:p>
        </w:tc>
      </w:tr>
      <w:tr w:rsidR="00293DF1" w:rsidRPr="002235AE" w14:paraId="4FA2BA5F" w14:textId="77777777" w:rsidTr="007F64C1">
        <w:trPr>
          <w:trHeight w:val="481"/>
          <w:jc w:val="center"/>
        </w:trPr>
        <w:tc>
          <w:tcPr>
            <w:tcW w:w="2269" w:type="dxa"/>
            <w:shd w:val="clear" w:color="auto" w:fill="D9D9D9"/>
          </w:tcPr>
          <w:p w14:paraId="08BC43CF" w14:textId="77777777" w:rsidR="007F64C1" w:rsidRPr="002235AE" w:rsidRDefault="007F64C1" w:rsidP="007F64C1">
            <w:pPr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Termin związania ofertą</w:t>
            </w:r>
          </w:p>
        </w:tc>
        <w:tc>
          <w:tcPr>
            <w:tcW w:w="7129" w:type="dxa"/>
          </w:tcPr>
          <w:p w14:paraId="39821D16" w14:textId="579F2091" w:rsidR="007F64C1" w:rsidRPr="002235AE" w:rsidRDefault="00090FC2" w:rsidP="007F64C1">
            <w:pPr>
              <w:spacing w:before="2"/>
              <w:ind w:left="152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45</w:t>
            </w:r>
            <w:r w:rsidR="004F73F2" w:rsidRPr="002235AE">
              <w:rPr>
                <w:rFonts w:eastAsia="Arial" w:cstheme="minorHAnsi"/>
                <w:lang w:val="pl-PL" w:eastAsia="pl-PL" w:bidi="pl-PL"/>
              </w:rPr>
              <w:t xml:space="preserve"> dni</w:t>
            </w:r>
          </w:p>
        </w:tc>
      </w:tr>
      <w:tr w:rsidR="00293DF1" w:rsidRPr="002235AE" w14:paraId="2839909A" w14:textId="77777777" w:rsidTr="00614F21">
        <w:trPr>
          <w:trHeight w:val="3877"/>
          <w:jc w:val="center"/>
        </w:trPr>
        <w:tc>
          <w:tcPr>
            <w:tcW w:w="2269" w:type="dxa"/>
            <w:shd w:val="clear" w:color="auto" w:fill="D9D9D9"/>
          </w:tcPr>
          <w:p w14:paraId="30D49F23" w14:textId="77777777" w:rsidR="007F64C1" w:rsidRPr="002235AE" w:rsidRDefault="007F64C1" w:rsidP="007F64C1">
            <w:pPr>
              <w:ind w:left="113" w:right="113"/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67E9C646" w14:textId="77777777" w:rsidR="007F64C1" w:rsidRPr="002235AE" w:rsidRDefault="007F64C1" w:rsidP="007F64C1">
            <w:pPr>
              <w:ind w:left="113" w:right="113"/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0E684CFD" w14:textId="77777777" w:rsidR="007F64C1" w:rsidRPr="002235AE" w:rsidRDefault="007F64C1" w:rsidP="007F64C1">
            <w:pPr>
              <w:ind w:left="113" w:right="113"/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4A7C2BE5" w14:textId="77777777" w:rsidR="007F64C1" w:rsidRPr="002235AE" w:rsidRDefault="007F64C1" w:rsidP="007F64C1">
            <w:pPr>
              <w:ind w:left="113" w:right="113"/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18ACBA27" w14:textId="77777777" w:rsidR="007F64C1" w:rsidRPr="002235AE" w:rsidRDefault="007F64C1" w:rsidP="007F64C1">
            <w:pPr>
              <w:ind w:left="113" w:right="113"/>
              <w:jc w:val="center"/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356E1900" w14:textId="137711C1" w:rsidR="007F64C1" w:rsidRPr="002235AE" w:rsidRDefault="00DC78AE" w:rsidP="00DC78AE">
            <w:pPr>
              <w:ind w:left="113" w:right="113"/>
              <w:jc w:val="center"/>
              <w:rPr>
                <w:rFonts w:eastAsia="Arial" w:cstheme="minorHAnsi"/>
                <w:color w:val="FF0000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Termin, m</w:t>
            </w:r>
            <w:r w:rsidR="007F64C1" w:rsidRPr="002235AE">
              <w:rPr>
                <w:rFonts w:eastAsia="Arial" w:cstheme="minorHAnsi"/>
                <w:b/>
                <w:lang w:val="pl-PL" w:eastAsia="pl-PL" w:bidi="pl-PL"/>
              </w:rPr>
              <w:t>iejsce i sposób składania ofert</w:t>
            </w:r>
          </w:p>
        </w:tc>
        <w:tc>
          <w:tcPr>
            <w:tcW w:w="7129" w:type="dxa"/>
          </w:tcPr>
          <w:p w14:paraId="7658EE5E" w14:textId="77777777" w:rsidR="00DC78AE" w:rsidRPr="002235AE" w:rsidRDefault="00DC78AE" w:rsidP="007F64C1">
            <w:pPr>
              <w:spacing w:line="276" w:lineRule="auto"/>
              <w:ind w:left="113" w:right="113"/>
              <w:jc w:val="both"/>
              <w:rPr>
                <w:rFonts w:eastAsia="Trebuchet MS" w:cstheme="minorHAnsi"/>
                <w:color w:val="FF0000"/>
                <w:lang w:val="pl-PL"/>
              </w:rPr>
            </w:pPr>
          </w:p>
          <w:p w14:paraId="5943BC98" w14:textId="679F3ED0" w:rsidR="00DC78AE" w:rsidRPr="002235AE" w:rsidRDefault="00DC78AE" w:rsidP="009728A2">
            <w:pPr>
              <w:pStyle w:val="Akapitzlist"/>
              <w:numPr>
                <w:ilvl w:val="0"/>
                <w:numId w:val="11"/>
              </w:numPr>
              <w:ind w:left="561" w:right="329"/>
              <w:jc w:val="both"/>
              <w:outlineLvl w:val="0"/>
              <w:rPr>
                <w:rFonts w:eastAsia="Trebuchet MS" w:cstheme="minorHAnsi"/>
                <w:color w:val="FF0000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Termin </w:t>
            </w:r>
            <w:r w:rsidR="00066097" w:rsidRPr="002235AE">
              <w:rPr>
                <w:rFonts w:eastAsia="Trebuchet MS" w:cstheme="minorHAnsi"/>
                <w:lang w:val="pl-PL"/>
              </w:rPr>
              <w:t xml:space="preserve">składania ofert upływa w dniu: </w:t>
            </w:r>
            <w:r w:rsidR="0045446D">
              <w:rPr>
                <w:rFonts w:eastAsia="Trebuchet MS" w:cstheme="minorHAnsi"/>
                <w:lang w:val="pl-PL"/>
              </w:rPr>
              <w:t>1</w:t>
            </w:r>
            <w:r w:rsidR="009B30D1">
              <w:rPr>
                <w:rFonts w:eastAsia="Trebuchet MS" w:cstheme="minorHAnsi"/>
                <w:lang w:val="pl-PL"/>
              </w:rPr>
              <w:t>6</w:t>
            </w:r>
            <w:r w:rsidR="00066097" w:rsidRPr="002235AE">
              <w:rPr>
                <w:rFonts w:eastAsia="Trebuchet MS" w:cstheme="minorHAnsi"/>
                <w:lang w:val="pl-PL"/>
              </w:rPr>
              <w:t>.</w:t>
            </w:r>
            <w:r w:rsidR="002275A8" w:rsidRPr="002235AE">
              <w:rPr>
                <w:rFonts w:eastAsia="Trebuchet MS" w:cstheme="minorHAnsi"/>
                <w:lang w:val="pl-PL"/>
              </w:rPr>
              <w:t>0</w:t>
            </w:r>
            <w:r w:rsidR="00AE7B8A" w:rsidRPr="002235AE">
              <w:rPr>
                <w:rFonts w:eastAsia="Trebuchet MS" w:cstheme="minorHAnsi"/>
                <w:lang w:val="pl-PL"/>
              </w:rPr>
              <w:t>7</w:t>
            </w:r>
            <w:r w:rsidRPr="002235AE">
              <w:rPr>
                <w:rFonts w:eastAsia="Trebuchet MS" w:cstheme="minorHAnsi"/>
                <w:lang w:val="pl-PL"/>
              </w:rPr>
              <w:t>.202</w:t>
            </w:r>
            <w:r w:rsidR="002275A8" w:rsidRPr="002235AE">
              <w:rPr>
                <w:rFonts w:eastAsia="Trebuchet MS" w:cstheme="minorHAnsi"/>
                <w:lang w:val="pl-PL"/>
              </w:rPr>
              <w:t>3</w:t>
            </w:r>
          </w:p>
          <w:p w14:paraId="16A6F5FA" w14:textId="77777777" w:rsidR="00DC78AE" w:rsidRPr="002235AE" w:rsidRDefault="00DC78AE" w:rsidP="009728A2">
            <w:pPr>
              <w:pStyle w:val="Akapitzlist"/>
              <w:numPr>
                <w:ilvl w:val="0"/>
                <w:numId w:val="11"/>
              </w:numPr>
              <w:ind w:left="561" w:right="329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Sposób składania ofert: </w:t>
            </w:r>
          </w:p>
          <w:p w14:paraId="33A848F1" w14:textId="77777777" w:rsidR="009B30D1" w:rsidRDefault="009B30D1" w:rsidP="009728A2">
            <w:pPr>
              <w:pStyle w:val="Akapitzlist"/>
              <w:numPr>
                <w:ilvl w:val="0"/>
                <w:numId w:val="13"/>
              </w:numPr>
              <w:ind w:left="845" w:right="329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>
              <w:rPr>
                <w:rFonts w:eastAsia="Trebuchet MS" w:cstheme="minorHAnsi"/>
                <w:lang w:val="pl-PL"/>
              </w:rPr>
              <w:t>Elektronicznie na adres:</w:t>
            </w:r>
          </w:p>
          <w:p w14:paraId="19ADE509" w14:textId="27214E32" w:rsidR="00DC78AE" w:rsidRPr="009B30D1" w:rsidRDefault="001622B9" w:rsidP="009B30D1">
            <w:pPr>
              <w:pStyle w:val="Akapitzlist"/>
              <w:ind w:left="845" w:right="329"/>
              <w:jc w:val="both"/>
              <w:outlineLvl w:val="0"/>
              <w:rPr>
                <w:rFonts w:eastAsia="Trebuchet MS" w:cstheme="minorHAnsi"/>
                <w:lang w:val="pl-PL"/>
              </w:rPr>
            </w:pPr>
            <w:hyperlink r:id="rId8" w:history="1">
              <w:r w:rsidR="009B30D1" w:rsidRPr="006078A1">
                <w:rPr>
                  <w:rStyle w:val="Hipercze"/>
                  <w:rFonts w:cstheme="minorHAnsi"/>
                  <w:b/>
                </w:rPr>
                <w:t>marcin@mardrukopakowania.pl</w:t>
              </w:r>
            </w:hyperlink>
            <w:r w:rsidR="009B30D1">
              <w:rPr>
                <w:rFonts w:cstheme="minorHAnsi"/>
                <w:b/>
              </w:rPr>
              <w:t xml:space="preserve"> </w:t>
            </w:r>
            <w:r w:rsidR="00DC78AE" w:rsidRPr="009B30D1">
              <w:rPr>
                <w:rFonts w:eastAsia="Trebuchet MS" w:cstheme="minorHAnsi"/>
                <w:lang w:val="pl-PL"/>
              </w:rPr>
              <w:t>lub</w:t>
            </w:r>
          </w:p>
          <w:p w14:paraId="6D57A687" w14:textId="5617D436" w:rsidR="00DC78AE" w:rsidRPr="002235AE" w:rsidRDefault="00DC78AE" w:rsidP="00181E08">
            <w:pPr>
              <w:pStyle w:val="Akapitzlist"/>
              <w:numPr>
                <w:ilvl w:val="0"/>
                <w:numId w:val="13"/>
              </w:numPr>
              <w:ind w:left="845" w:right="329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W wersji papierowej na adres siedziby firmy: ul. Krakowska 83C, 34-120 Andrychów </w:t>
            </w:r>
          </w:p>
          <w:p w14:paraId="6E20FDDA" w14:textId="77777777" w:rsidR="00DC78AE" w:rsidRPr="002235AE" w:rsidRDefault="00DC78AE" w:rsidP="009728A2">
            <w:pPr>
              <w:pStyle w:val="Akapitzlist"/>
              <w:numPr>
                <w:ilvl w:val="0"/>
                <w:numId w:val="11"/>
              </w:numPr>
              <w:ind w:left="561" w:right="329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Za termin złożenia oferty rozumie się termin wpływu oferty do Zamawiającego na wskazany adres mailowy lub ww. adresy.</w:t>
            </w:r>
          </w:p>
          <w:p w14:paraId="02B789C3" w14:textId="77777777" w:rsidR="00DC78AE" w:rsidRPr="002235AE" w:rsidRDefault="00DC78AE" w:rsidP="009728A2">
            <w:pPr>
              <w:pStyle w:val="Akapitzlist"/>
              <w:numPr>
                <w:ilvl w:val="0"/>
                <w:numId w:val="11"/>
              </w:numPr>
              <w:ind w:left="561" w:right="329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Oferty złożone po wskazanym terminie nie będą rozpatrywane.</w:t>
            </w:r>
          </w:p>
          <w:p w14:paraId="562CB12A" w14:textId="77777777" w:rsidR="00DC78AE" w:rsidRPr="002235AE" w:rsidRDefault="00DC78AE" w:rsidP="009728A2">
            <w:pPr>
              <w:pStyle w:val="Akapitzlist"/>
              <w:numPr>
                <w:ilvl w:val="0"/>
                <w:numId w:val="11"/>
              </w:numPr>
              <w:ind w:left="561" w:right="329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Oferty złożone w niewłaściwym miejscu nie będą rozpatrywane.</w:t>
            </w:r>
          </w:p>
          <w:p w14:paraId="471914A3" w14:textId="69627800" w:rsidR="002F01C6" w:rsidRPr="002235AE" w:rsidRDefault="00DC78AE" w:rsidP="009728A2">
            <w:pPr>
              <w:pStyle w:val="Akapitzlist"/>
              <w:numPr>
                <w:ilvl w:val="0"/>
                <w:numId w:val="11"/>
              </w:numPr>
              <w:ind w:left="561" w:right="329"/>
              <w:jc w:val="both"/>
              <w:outlineLvl w:val="0"/>
              <w:rPr>
                <w:rFonts w:eastAsia="Arial" w:cstheme="minorHAnsi"/>
                <w:color w:val="FF0000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Wykonawca ponosi wszelkie koszty związane z przygotowaniem i złożeniem oferty. </w:t>
            </w:r>
          </w:p>
        </w:tc>
      </w:tr>
    </w:tbl>
    <w:p w14:paraId="436D2030" w14:textId="5A03162C" w:rsidR="007F64C1" w:rsidRPr="002235AE" w:rsidRDefault="007F64C1" w:rsidP="007F64C1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rPr>
          <w:rFonts w:eastAsia="Arial" w:cstheme="minorHAnsi"/>
          <w:b/>
          <w:color w:val="FF0000"/>
          <w:w w:val="95"/>
          <w:lang w:eastAsia="pl-PL" w:bidi="pl-PL"/>
        </w:rPr>
      </w:pPr>
    </w:p>
    <w:p w14:paraId="4C78ACC6" w14:textId="77777777" w:rsidR="007F64C1" w:rsidRPr="002235AE" w:rsidRDefault="007F64C1" w:rsidP="007F64C1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rPr>
          <w:rFonts w:eastAsia="Arial" w:cstheme="minorHAnsi"/>
          <w:b/>
          <w:color w:val="FF0000"/>
          <w:w w:val="95"/>
          <w:lang w:eastAsia="pl-PL" w:bidi="pl-PL"/>
        </w:rPr>
      </w:pPr>
    </w:p>
    <w:p w14:paraId="4C8911E1" w14:textId="77777777" w:rsidR="007F64C1" w:rsidRPr="002235AE" w:rsidRDefault="007F64C1" w:rsidP="00CB2618">
      <w:pPr>
        <w:pStyle w:val="Akapitzlist"/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before="1" w:after="0" w:line="252" w:lineRule="auto"/>
        <w:ind w:right="254"/>
        <w:jc w:val="both"/>
        <w:rPr>
          <w:rFonts w:eastAsia="Trebuchet MS" w:cstheme="minorHAnsi"/>
          <w:b/>
          <w:lang w:eastAsia="pl-PL" w:bidi="pl-PL"/>
        </w:rPr>
      </w:pPr>
      <w:r w:rsidRPr="002235AE">
        <w:rPr>
          <w:rFonts w:eastAsia="Trebuchet MS" w:cstheme="minorHAnsi"/>
          <w:b/>
          <w:w w:val="95"/>
          <w:lang w:eastAsia="pl-PL" w:bidi="pl-PL"/>
        </w:rPr>
        <w:t>Warunki udziału podmiotu w postępowaniu oraz opis sposobu dokonywania</w:t>
      </w:r>
      <w:r w:rsidRPr="002235AE">
        <w:rPr>
          <w:rFonts w:eastAsia="Trebuchet MS" w:cstheme="minorHAnsi"/>
          <w:b/>
          <w:spacing w:val="-32"/>
          <w:w w:val="95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w w:val="95"/>
          <w:lang w:eastAsia="pl-PL" w:bidi="pl-PL"/>
        </w:rPr>
        <w:t xml:space="preserve">oceny </w:t>
      </w:r>
      <w:r w:rsidRPr="002235AE">
        <w:rPr>
          <w:rFonts w:eastAsia="Trebuchet MS" w:cstheme="minorHAnsi"/>
          <w:b/>
          <w:lang w:eastAsia="pl-PL" w:bidi="pl-PL"/>
        </w:rPr>
        <w:t>spełnienia tych warunków:</w:t>
      </w:r>
    </w:p>
    <w:p w14:paraId="417FB86F" w14:textId="77777777" w:rsidR="007F64C1" w:rsidRPr="002235AE" w:rsidRDefault="007F64C1" w:rsidP="007F64C1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left="720" w:right="254"/>
        <w:jc w:val="both"/>
        <w:rPr>
          <w:rFonts w:eastAsia="Trebuchet MS" w:cstheme="minorHAnsi"/>
          <w:b/>
          <w:lang w:eastAsia="pl-PL" w:bidi="pl-PL"/>
        </w:rPr>
      </w:pPr>
    </w:p>
    <w:p w14:paraId="5BD3500A" w14:textId="20000614" w:rsidR="007F64C1" w:rsidRPr="002235AE" w:rsidRDefault="000425BD" w:rsidP="007F64C1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jc w:val="both"/>
        <w:rPr>
          <w:rFonts w:eastAsia="Arial" w:cstheme="minorHAnsi"/>
          <w:b/>
          <w:lang w:eastAsia="pl-PL" w:bidi="pl-PL"/>
        </w:rPr>
      </w:pPr>
      <w:r w:rsidRPr="002235AE">
        <w:rPr>
          <w:rFonts w:eastAsia="Arial" w:cstheme="minorHAnsi"/>
          <w:b/>
          <w:lang w:eastAsia="pl-PL" w:bidi="pl-PL"/>
        </w:rPr>
        <w:t xml:space="preserve">Nie dotyczy </w:t>
      </w:r>
    </w:p>
    <w:p w14:paraId="54B2880B" w14:textId="77777777" w:rsidR="007F64C1" w:rsidRPr="002235AE" w:rsidRDefault="007F64C1" w:rsidP="007F64C1">
      <w:pPr>
        <w:widowControl w:val="0"/>
        <w:tabs>
          <w:tab w:val="left" w:pos="597"/>
        </w:tabs>
        <w:autoSpaceDE w:val="0"/>
        <w:autoSpaceDN w:val="0"/>
        <w:spacing w:before="1" w:after="0" w:line="252" w:lineRule="auto"/>
        <w:ind w:right="254"/>
        <w:jc w:val="both"/>
        <w:rPr>
          <w:rFonts w:eastAsia="Arial" w:cstheme="minorHAnsi"/>
          <w:b/>
          <w:color w:val="FF0000"/>
          <w:lang w:eastAsia="pl-PL" w:bidi="pl-PL"/>
        </w:rPr>
      </w:pPr>
    </w:p>
    <w:p w14:paraId="392714E2" w14:textId="77777777" w:rsidR="007F64C1" w:rsidRPr="002235AE" w:rsidRDefault="007F64C1" w:rsidP="007F64C1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FF0000"/>
          <w:lang w:eastAsia="pl-PL" w:bidi="pl-PL"/>
        </w:rPr>
      </w:pPr>
    </w:p>
    <w:p w14:paraId="2B59041C" w14:textId="066F09B0" w:rsidR="007F64C1" w:rsidRPr="002235AE" w:rsidRDefault="007F64C1" w:rsidP="00CB2618">
      <w:pPr>
        <w:pStyle w:val="Akapitzlist"/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before="55" w:after="0" w:line="240" w:lineRule="auto"/>
        <w:rPr>
          <w:rFonts w:eastAsia="Trebuchet MS" w:cstheme="minorHAnsi"/>
          <w:b/>
          <w:lang w:eastAsia="pl-PL" w:bidi="pl-PL"/>
        </w:rPr>
      </w:pPr>
      <w:r w:rsidRPr="002235AE">
        <w:rPr>
          <w:rFonts w:eastAsia="Trebuchet MS" w:cstheme="minorHAnsi"/>
          <w:b/>
          <w:lang w:eastAsia="pl-PL" w:bidi="pl-PL"/>
        </w:rPr>
        <w:t>Kryteria</w:t>
      </w:r>
      <w:r w:rsidRPr="002235AE">
        <w:rPr>
          <w:rFonts w:eastAsia="Trebuchet MS" w:cstheme="minorHAnsi"/>
          <w:b/>
          <w:spacing w:val="-31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lang w:eastAsia="pl-PL" w:bidi="pl-PL"/>
        </w:rPr>
        <w:t>oceny</w:t>
      </w:r>
      <w:r w:rsidRPr="002235AE">
        <w:rPr>
          <w:rFonts w:eastAsia="Trebuchet MS" w:cstheme="minorHAnsi"/>
          <w:b/>
          <w:spacing w:val="-28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lang w:eastAsia="pl-PL" w:bidi="pl-PL"/>
        </w:rPr>
        <w:t>i</w:t>
      </w:r>
      <w:r w:rsidRPr="002235AE">
        <w:rPr>
          <w:rFonts w:eastAsia="Trebuchet MS" w:cstheme="minorHAnsi"/>
          <w:b/>
          <w:spacing w:val="-28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lang w:eastAsia="pl-PL" w:bidi="pl-PL"/>
        </w:rPr>
        <w:t>opisu</w:t>
      </w:r>
      <w:r w:rsidRPr="002235AE">
        <w:rPr>
          <w:rFonts w:eastAsia="Trebuchet MS" w:cstheme="minorHAnsi"/>
          <w:b/>
          <w:spacing w:val="-27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lang w:eastAsia="pl-PL" w:bidi="pl-PL"/>
        </w:rPr>
        <w:t>sposobu</w:t>
      </w:r>
      <w:r w:rsidRPr="002235AE">
        <w:rPr>
          <w:rFonts w:eastAsia="Trebuchet MS" w:cstheme="minorHAnsi"/>
          <w:b/>
          <w:spacing w:val="-29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lang w:eastAsia="pl-PL" w:bidi="pl-PL"/>
        </w:rPr>
        <w:t>przyznawania</w:t>
      </w:r>
      <w:r w:rsidRPr="002235AE">
        <w:rPr>
          <w:rFonts w:eastAsia="Trebuchet MS" w:cstheme="minorHAnsi"/>
          <w:b/>
          <w:spacing w:val="-30"/>
          <w:lang w:eastAsia="pl-PL" w:bidi="pl-PL"/>
        </w:rPr>
        <w:t xml:space="preserve"> </w:t>
      </w:r>
      <w:r w:rsidRPr="002235AE">
        <w:rPr>
          <w:rFonts w:eastAsia="Trebuchet MS" w:cstheme="minorHAnsi"/>
          <w:b/>
          <w:lang w:eastAsia="pl-PL" w:bidi="pl-PL"/>
        </w:rPr>
        <w:t>punktacji:</w:t>
      </w:r>
    </w:p>
    <w:p w14:paraId="4EC6D158" w14:textId="77777777" w:rsidR="00255B71" w:rsidRPr="002235AE" w:rsidRDefault="00255B71" w:rsidP="00255B71">
      <w:pPr>
        <w:widowControl w:val="0"/>
        <w:tabs>
          <w:tab w:val="left" w:pos="597"/>
        </w:tabs>
        <w:autoSpaceDE w:val="0"/>
        <w:autoSpaceDN w:val="0"/>
        <w:spacing w:before="55" w:after="0" w:line="240" w:lineRule="auto"/>
        <w:rPr>
          <w:rFonts w:eastAsia="Trebuchet MS" w:cstheme="minorHAnsi"/>
          <w:b/>
          <w:lang w:eastAsia="pl-PL" w:bidi="pl-PL"/>
        </w:rPr>
      </w:pPr>
    </w:p>
    <w:p w14:paraId="49E09BE6" w14:textId="1475A869" w:rsidR="00255B71" w:rsidRPr="002235AE" w:rsidRDefault="00255B71" w:rsidP="00255B71">
      <w:pPr>
        <w:widowControl w:val="0"/>
        <w:tabs>
          <w:tab w:val="left" w:pos="597"/>
        </w:tabs>
        <w:autoSpaceDE w:val="0"/>
        <w:autoSpaceDN w:val="0"/>
        <w:spacing w:before="55" w:after="0" w:line="240" w:lineRule="auto"/>
        <w:rPr>
          <w:rFonts w:eastAsia="Trebuchet MS" w:cstheme="minorHAnsi"/>
          <w:lang w:eastAsia="pl-PL" w:bidi="pl-PL"/>
        </w:rPr>
      </w:pPr>
      <w:r w:rsidRPr="002235AE">
        <w:rPr>
          <w:rFonts w:eastAsia="Trebuchet MS" w:cstheme="minorHAnsi"/>
          <w:lang w:eastAsia="pl-PL" w:bidi="pl-PL"/>
        </w:rPr>
        <w:t xml:space="preserve">Kryterium </w:t>
      </w:r>
      <w:r w:rsidR="00715D98" w:rsidRPr="002235AE">
        <w:rPr>
          <w:rFonts w:eastAsia="Trebuchet MS" w:cstheme="minorHAnsi"/>
          <w:lang w:eastAsia="pl-PL" w:bidi="pl-PL"/>
        </w:rPr>
        <w:t xml:space="preserve">1 - </w:t>
      </w:r>
      <w:r w:rsidRPr="002235AE">
        <w:rPr>
          <w:rFonts w:eastAsia="Trebuchet MS" w:cstheme="minorHAnsi"/>
          <w:lang w:eastAsia="pl-PL" w:bidi="pl-PL"/>
        </w:rPr>
        <w:t xml:space="preserve">takie samo dla każdej z </w:t>
      </w:r>
      <w:r w:rsidR="0045446D">
        <w:rPr>
          <w:rFonts w:eastAsia="Trebuchet MS" w:cstheme="minorHAnsi"/>
          <w:lang w:eastAsia="pl-PL" w:bidi="pl-PL"/>
        </w:rPr>
        <w:t>6</w:t>
      </w:r>
      <w:r w:rsidRPr="002235AE">
        <w:rPr>
          <w:rFonts w:eastAsia="Trebuchet MS" w:cstheme="minorHAnsi"/>
          <w:lang w:eastAsia="pl-PL" w:bidi="pl-PL"/>
        </w:rPr>
        <w:t xml:space="preserve"> części zamówienia: </w:t>
      </w:r>
    </w:p>
    <w:p w14:paraId="327D602E" w14:textId="77777777" w:rsidR="007F64C1" w:rsidRPr="002235AE" w:rsidRDefault="007F64C1" w:rsidP="007F64C1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FF0000"/>
          <w:lang w:eastAsia="pl-PL" w:bidi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255"/>
      </w:tblGrid>
      <w:tr w:rsidR="00293DF1" w:rsidRPr="002235AE" w14:paraId="1A1AABEC" w14:textId="77777777" w:rsidTr="007F64C1">
        <w:trPr>
          <w:trHeight w:val="268"/>
          <w:jc w:val="center"/>
        </w:trPr>
        <w:tc>
          <w:tcPr>
            <w:tcW w:w="9379" w:type="dxa"/>
            <w:gridSpan w:val="2"/>
            <w:shd w:val="clear" w:color="auto" w:fill="D9D9D9"/>
          </w:tcPr>
          <w:p w14:paraId="78C2D559" w14:textId="77777777" w:rsidR="007F64C1" w:rsidRPr="002235AE" w:rsidRDefault="007F64C1" w:rsidP="007F64C1">
            <w:pPr>
              <w:spacing w:line="248" w:lineRule="exact"/>
              <w:ind w:left="143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lastRenderedPageBreak/>
              <w:t xml:space="preserve">Kryterium nr 1: </w:t>
            </w:r>
            <w:r w:rsidR="00255B71" w:rsidRPr="002235AE">
              <w:rPr>
                <w:rFonts w:eastAsia="Arial" w:cstheme="minorHAnsi"/>
                <w:b/>
                <w:lang w:val="pl-PL" w:eastAsia="pl-PL" w:bidi="pl-PL"/>
              </w:rPr>
              <w:t>Cena netto realizacji zamówienia:</w:t>
            </w:r>
          </w:p>
          <w:p w14:paraId="3273A8AC" w14:textId="261E7031" w:rsidR="00255B71" w:rsidRPr="002235AE" w:rsidRDefault="00255B71" w:rsidP="007F64C1">
            <w:pPr>
              <w:spacing w:line="248" w:lineRule="exact"/>
              <w:ind w:left="143"/>
              <w:rPr>
                <w:rFonts w:eastAsia="Arial" w:cstheme="minorHAnsi"/>
                <w:b/>
                <w:lang w:val="pl-PL" w:eastAsia="pl-PL" w:bidi="pl-PL"/>
              </w:rPr>
            </w:pPr>
          </w:p>
        </w:tc>
      </w:tr>
      <w:tr w:rsidR="00293DF1" w:rsidRPr="002235AE" w14:paraId="2A3D496E" w14:textId="77777777" w:rsidTr="009728A2">
        <w:trPr>
          <w:trHeight w:val="1123"/>
          <w:jc w:val="center"/>
        </w:trPr>
        <w:tc>
          <w:tcPr>
            <w:tcW w:w="2124" w:type="dxa"/>
            <w:shd w:val="clear" w:color="auto" w:fill="D9D9D9"/>
          </w:tcPr>
          <w:p w14:paraId="13D58C86" w14:textId="77777777" w:rsidR="00255B71" w:rsidRPr="002235AE" w:rsidRDefault="00255B71" w:rsidP="009728A2">
            <w:pPr>
              <w:spacing w:before="2"/>
              <w:ind w:left="143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Liczba punktów, którą</w:t>
            </w:r>
          </w:p>
          <w:p w14:paraId="6528D7CB" w14:textId="47E66143" w:rsidR="00255B71" w:rsidRPr="002235AE" w:rsidRDefault="00255B71" w:rsidP="009728A2">
            <w:pPr>
              <w:spacing w:before="4"/>
              <w:ind w:left="143" w:right="160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można zdobyć za kryterium </w:t>
            </w:r>
            <w:r w:rsidRPr="002235AE">
              <w:rPr>
                <w:rFonts w:eastAsia="Arial" w:cstheme="minorHAnsi"/>
                <w:b/>
                <w:lang w:val="pl-PL" w:eastAsia="pl-PL" w:bidi="pl-PL"/>
              </w:rPr>
              <w:t>Cena realizacji</w:t>
            </w:r>
          </w:p>
        </w:tc>
        <w:tc>
          <w:tcPr>
            <w:tcW w:w="7255" w:type="dxa"/>
            <w:shd w:val="clear" w:color="auto" w:fill="D9D9D9"/>
          </w:tcPr>
          <w:p w14:paraId="63D9812B" w14:textId="43AFB15F" w:rsidR="00255B71" w:rsidRPr="002235AE" w:rsidRDefault="00255B71" w:rsidP="009728A2">
            <w:pPr>
              <w:spacing w:before="1"/>
              <w:ind w:left="143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Opis sposobu przyznawania punktacji za spełnienie kryterium </w:t>
            </w:r>
            <w:r w:rsidRPr="002235AE">
              <w:rPr>
                <w:rFonts w:eastAsia="Arial" w:cstheme="minorHAnsi"/>
                <w:b/>
                <w:lang w:val="pl-PL" w:eastAsia="pl-PL" w:bidi="pl-PL"/>
              </w:rPr>
              <w:t>Cena realizacji zamówienia.</w:t>
            </w:r>
          </w:p>
        </w:tc>
      </w:tr>
      <w:tr w:rsidR="00293DF1" w:rsidRPr="002235AE" w14:paraId="02D923F7" w14:textId="77777777" w:rsidTr="007F64C1">
        <w:trPr>
          <w:trHeight w:val="416"/>
          <w:jc w:val="center"/>
        </w:trPr>
        <w:tc>
          <w:tcPr>
            <w:tcW w:w="2124" w:type="dxa"/>
            <w:tcBorders>
              <w:bottom w:val="single" w:sz="4" w:space="0" w:color="000000"/>
            </w:tcBorders>
          </w:tcPr>
          <w:p w14:paraId="19FEAC93" w14:textId="77777777" w:rsidR="009728A2" w:rsidRPr="002235AE" w:rsidRDefault="009728A2" w:rsidP="009728A2">
            <w:pPr>
              <w:ind w:left="656" w:right="616"/>
              <w:jc w:val="center"/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  <w:p w14:paraId="4ED11D60" w14:textId="4AB970B6" w:rsidR="00255B71" w:rsidRPr="002235AE" w:rsidRDefault="00E06028" w:rsidP="009728A2">
            <w:pPr>
              <w:ind w:left="656" w:right="616"/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5 </w:t>
            </w:r>
            <w:r w:rsidR="00255B71" w:rsidRPr="002235AE">
              <w:rPr>
                <w:rFonts w:eastAsia="Arial" w:cstheme="minorHAnsi"/>
                <w:b/>
                <w:lang w:val="pl-PL" w:eastAsia="pl-PL" w:bidi="pl-PL"/>
              </w:rPr>
              <w:t>pkt</w:t>
            </w:r>
          </w:p>
          <w:p w14:paraId="2DC86F6A" w14:textId="71E12ED2" w:rsidR="00255B71" w:rsidRPr="002235AE" w:rsidRDefault="00255B71" w:rsidP="009728A2">
            <w:pPr>
              <w:ind w:left="656" w:right="616"/>
              <w:jc w:val="center"/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Waga - </w:t>
            </w:r>
            <w:r w:rsidR="00E06028" w:rsidRPr="002235AE">
              <w:rPr>
                <w:rFonts w:eastAsia="Arial" w:cstheme="minorHAnsi"/>
                <w:b/>
                <w:lang w:val="pl-PL" w:eastAsia="pl-PL" w:bidi="pl-PL"/>
              </w:rPr>
              <w:t>20</w:t>
            </w:r>
          </w:p>
        </w:tc>
        <w:tc>
          <w:tcPr>
            <w:tcW w:w="7255" w:type="dxa"/>
            <w:tcBorders>
              <w:bottom w:val="single" w:sz="4" w:space="0" w:color="000000"/>
            </w:tcBorders>
            <w:shd w:val="clear" w:color="auto" w:fill="D9D9D9"/>
          </w:tcPr>
          <w:p w14:paraId="5A2F46FD" w14:textId="77777777" w:rsidR="009728A2" w:rsidRPr="002235AE" w:rsidRDefault="009728A2" w:rsidP="009728A2">
            <w:pPr>
              <w:ind w:left="139"/>
              <w:jc w:val="both"/>
              <w:rPr>
                <w:rFonts w:cstheme="minorHAnsi"/>
                <w:color w:val="FF0000"/>
                <w:lang w:val="pl-PL"/>
              </w:rPr>
            </w:pPr>
          </w:p>
          <w:p w14:paraId="65126039" w14:textId="77777777" w:rsidR="00255B71" w:rsidRPr="002235AE" w:rsidRDefault="00255B71" w:rsidP="009728A2">
            <w:pPr>
              <w:ind w:left="139"/>
              <w:jc w:val="both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Sposób wyliczania punktacji będzie odbywać się zgodnie z poniższym schematem:</w:t>
            </w:r>
          </w:p>
          <w:p w14:paraId="064B7746" w14:textId="77777777" w:rsidR="002275A8" w:rsidRPr="002235AE" w:rsidRDefault="002275A8" w:rsidP="002275A8">
            <w:pPr>
              <w:jc w:val="both"/>
              <w:rPr>
                <w:rFonts w:eastAsia="Trebuchet MS" w:cstheme="minorHAnsi"/>
                <w:lang w:val="pl-PL"/>
              </w:rPr>
            </w:pPr>
          </w:p>
          <w:p w14:paraId="127469BB" w14:textId="048891BB" w:rsidR="002275A8" w:rsidRPr="002235AE" w:rsidRDefault="002275A8" w:rsidP="002275A8">
            <w:pPr>
              <w:jc w:val="both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W kryterium </w:t>
            </w:r>
            <w:r w:rsidRPr="002235AE">
              <w:rPr>
                <w:rFonts w:eastAsia="Trebuchet MS" w:cstheme="minorHAnsi"/>
                <w:b/>
                <w:lang w:val="pl-PL"/>
              </w:rPr>
              <w:t>cena</w:t>
            </w:r>
            <w:r w:rsidRPr="002235AE">
              <w:rPr>
                <w:rFonts w:eastAsia="Trebuchet MS" w:cstheme="minorHAnsi"/>
                <w:lang w:val="pl-PL"/>
              </w:rPr>
              <w:t xml:space="preserve"> można uzyskać </w:t>
            </w:r>
            <w:r w:rsidRPr="002235AE">
              <w:rPr>
                <w:rFonts w:eastAsia="Trebuchet MS" w:cstheme="minorHAnsi"/>
                <w:b/>
                <w:lang w:val="pl-PL"/>
              </w:rPr>
              <w:t>5 punktów</w:t>
            </w:r>
            <w:r w:rsidRPr="002235AE">
              <w:rPr>
                <w:rFonts w:eastAsia="Trebuchet MS" w:cstheme="minorHAnsi"/>
                <w:lang w:val="pl-PL"/>
              </w:rPr>
              <w:t xml:space="preserve"> w następujący sposób:</w:t>
            </w:r>
          </w:p>
          <w:p w14:paraId="1708F138" w14:textId="77777777" w:rsidR="002275A8" w:rsidRPr="002235AE" w:rsidRDefault="002275A8" w:rsidP="002275A8">
            <w:pPr>
              <w:pStyle w:val="Akapitzlist"/>
              <w:numPr>
                <w:ilvl w:val="0"/>
                <w:numId w:val="36"/>
              </w:numPr>
              <w:spacing w:after="120"/>
              <w:ind w:left="567" w:hanging="283"/>
              <w:jc w:val="both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>5 punktów</w:t>
            </w:r>
            <w:r w:rsidRPr="002235AE">
              <w:rPr>
                <w:rFonts w:eastAsia="Trebuchet MS" w:cstheme="minorHAnsi"/>
                <w:lang w:val="pl-PL"/>
              </w:rPr>
              <w:t xml:space="preserve"> – </w:t>
            </w:r>
            <w:r w:rsidRPr="002235AE">
              <w:rPr>
                <w:rFonts w:eastAsia="Trebuchet MS" w:cstheme="minorHAnsi"/>
                <w:u w:val="single"/>
                <w:lang w:val="pl-PL"/>
              </w:rPr>
              <w:t>najniższa oferta cenowa sumarycznie netto</w:t>
            </w:r>
            <w:r w:rsidRPr="002235AE">
              <w:rPr>
                <w:rFonts w:eastAsia="Trebuchet MS" w:cstheme="minorHAnsi"/>
                <w:lang w:val="pl-PL"/>
              </w:rPr>
              <w:t xml:space="preserve">, </w:t>
            </w:r>
            <w:r w:rsidRPr="002235AE">
              <w:rPr>
                <w:rFonts w:eastAsia="Trebuchet MS" w:cstheme="minorHAnsi"/>
                <w:b/>
                <w:lang w:val="pl-PL"/>
              </w:rPr>
              <w:t>4 punkty</w:t>
            </w:r>
            <w:r w:rsidRPr="002235AE">
              <w:rPr>
                <w:rFonts w:eastAsia="Trebuchet MS" w:cstheme="minorHAnsi"/>
                <w:lang w:val="pl-PL"/>
              </w:rPr>
              <w:t xml:space="preserve"> – druga z kolei oferta, </w:t>
            </w:r>
            <w:r w:rsidRPr="002235AE">
              <w:rPr>
                <w:rFonts w:eastAsia="Trebuchet MS" w:cstheme="minorHAnsi"/>
                <w:b/>
                <w:lang w:val="pl-PL"/>
              </w:rPr>
              <w:t>3 punkty</w:t>
            </w:r>
            <w:r w:rsidRPr="002235AE">
              <w:rPr>
                <w:rFonts w:eastAsia="Trebuchet MS" w:cstheme="minorHAnsi"/>
                <w:lang w:val="pl-PL"/>
              </w:rPr>
              <w:t xml:space="preserve"> – trzecia z kolei oferta, </w:t>
            </w:r>
            <w:r w:rsidRPr="002235AE">
              <w:rPr>
                <w:rFonts w:eastAsia="Trebuchet MS" w:cstheme="minorHAnsi"/>
                <w:b/>
                <w:lang w:val="pl-PL"/>
              </w:rPr>
              <w:t>2 punkty</w:t>
            </w:r>
            <w:r w:rsidRPr="002235AE">
              <w:rPr>
                <w:rFonts w:eastAsia="Trebuchet MS" w:cstheme="minorHAnsi"/>
                <w:lang w:val="pl-PL"/>
              </w:rPr>
              <w:t xml:space="preserve"> – czwarta z kolei oferta, </w:t>
            </w:r>
            <w:r w:rsidRPr="002235AE">
              <w:rPr>
                <w:rFonts w:eastAsia="Trebuchet MS" w:cstheme="minorHAnsi"/>
                <w:b/>
                <w:bCs/>
                <w:lang w:val="pl-PL"/>
              </w:rPr>
              <w:t>1 punkt</w:t>
            </w:r>
            <w:r w:rsidRPr="002235AE">
              <w:rPr>
                <w:rFonts w:eastAsia="Trebuchet MS" w:cstheme="minorHAnsi"/>
                <w:lang w:val="pl-PL"/>
              </w:rPr>
              <w:t xml:space="preserve"> 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– </w:t>
            </w:r>
            <w:r w:rsidRPr="002235AE">
              <w:rPr>
                <w:rFonts w:eastAsia="Trebuchet MS" w:cstheme="minorHAnsi"/>
                <w:bCs/>
                <w:lang w:val="pl-PL"/>
              </w:rPr>
              <w:t>piąta z kolei oferta</w:t>
            </w:r>
            <w:r w:rsidRPr="002235AE">
              <w:rPr>
                <w:rFonts w:eastAsia="Trebuchet MS" w:cstheme="minorHAnsi"/>
                <w:b/>
                <w:lang w:val="pl-PL"/>
              </w:rPr>
              <w:t>, 0 punktów</w:t>
            </w:r>
            <w:r w:rsidRPr="002235AE">
              <w:rPr>
                <w:rFonts w:eastAsia="Trebuchet MS" w:cstheme="minorHAnsi"/>
                <w:lang w:val="pl-PL"/>
              </w:rPr>
              <w:t xml:space="preserve"> - kolejne.</w:t>
            </w:r>
          </w:p>
          <w:p w14:paraId="4D1AB35B" w14:textId="77777777" w:rsidR="002275A8" w:rsidRPr="002235AE" w:rsidRDefault="002275A8" w:rsidP="002275A8">
            <w:pPr>
              <w:pStyle w:val="Akapitzlist"/>
              <w:numPr>
                <w:ilvl w:val="0"/>
                <w:numId w:val="36"/>
              </w:numPr>
              <w:spacing w:after="120"/>
              <w:ind w:left="567" w:hanging="283"/>
              <w:jc w:val="both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bCs/>
                <w:lang w:val="pl-PL"/>
              </w:rPr>
              <w:t xml:space="preserve">Przy ocenie uwzględniana cena netto. </w:t>
            </w:r>
          </w:p>
          <w:p w14:paraId="145F84E0" w14:textId="727B7F02" w:rsidR="002275A8" w:rsidRPr="002235AE" w:rsidRDefault="002275A8" w:rsidP="002275A8">
            <w:pPr>
              <w:jc w:val="both"/>
              <w:rPr>
                <w:rFonts w:eastAsia="Trebuchet MS" w:cstheme="minorHAnsi"/>
                <w:lang w:val="pl-PL"/>
              </w:rPr>
            </w:pPr>
            <w:r w:rsidRPr="002235AE">
              <w:rPr>
                <w:rFonts w:cstheme="minorHAnsi"/>
                <w:b/>
                <w:u w:val="single"/>
                <w:lang w:val="pl-PL"/>
              </w:rPr>
              <w:t>*Kryterium CENA. Cena oferty</w:t>
            </w:r>
            <w:r w:rsidRPr="002235AE">
              <w:rPr>
                <w:rFonts w:cstheme="minorHAnsi"/>
                <w:u w:val="single"/>
                <w:lang w:val="pl-PL"/>
              </w:rPr>
              <w:t xml:space="preserve"> jest </w:t>
            </w:r>
            <w:r w:rsidRPr="002235AE">
              <w:rPr>
                <w:rFonts w:cstheme="minorHAnsi"/>
                <w:b/>
                <w:u w:val="single"/>
                <w:lang w:val="pl-PL"/>
              </w:rPr>
              <w:t>ceną netto</w:t>
            </w:r>
            <w:r w:rsidRPr="002235AE">
              <w:rPr>
                <w:rFonts w:cstheme="minorHAnsi"/>
                <w:u w:val="single"/>
                <w:lang w:val="pl-PL"/>
              </w:rPr>
              <w:t xml:space="preserve"> za realizację przedmiotu zamówienia (części zamówienia </w:t>
            </w:r>
            <w:r w:rsidRPr="002235AE">
              <w:rPr>
                <w:rFonts w:eastAsia="Trebuchet MS" w:cstheme="minorHAnsi"/>
                <w:b/>
                <w:lang w:val="pl-PL"/>
              </w:rPr>
              <w:t>część I</w:t>
            </w:r>
            <w:r w:rsidRPr="002235AE">
              <w:rPr>
                <w:rFonts w:eastAsia="Trebuchet MS" w:cstheme="minorHAnsi"/>
                <w:lang w:val="pl-PL"/>
              </w:rPr>
              <w:t>.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 </w:t>
            </w:r>
            <w:r w:rsidRPr="002235AE">
              <w:rPr>
                <w:rFonts w:eastAsia="Trebuchet MS" w:cstheme="minorHAnsi"/>
                <w:lang w:val="pl-PL"/>
              </w:rPr>
              <w:t>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 II </w:t>
            </w:r>
            <w:r w:rsidRPr="002235AE">
              <w:rPr>
                <w:rFonts w:eastAsia="Trebuchet MS" w:cstheme="minorHAnsi"/>
                <w:lang w:val="pl-PL"/>
              </w:rPr>
              <w:t>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 III 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 IV 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 V 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 xml:space="preserve">lub </w:t>
            </w:r>
            <w:r w:rsidR="0045446D">
              <w:rPr>
                <w:rFonts w:eastAsia="Trebuchet MS" w:cstheme="minorHAnsi"/>
                <w:lang w:val="pl-PL"/>
              </w:rPr>
              <w:t>V</w:t>
            </w:r>
            <w:r w:rsidRPr="002235AE">
              <w:rPr>
                <w:rFonts w:eastAsia="Trebuchet MS" w:cstheme="minorHAnsi"/>
                <w:lang w:val="pl-PL"/>
              </w:rPr>
              <w:t>I)</w:t>
            </w:r>
          </w:p>
          <w:p w14:paraId="0F02A7B7" w14:textId="73E8BE24" w:rsidR="00E06028" w:rsidRPr="002235AE" w:rsidRDefault="00E06028" w:rsidP="002275A8">
            <w:pPr>
              <w:jc w:val="both"/>
              <w:rPr>
                <w:rFonts w:eastAsia="Trebuchet MS" w:cstheme="minorHAnsi"/>
                <w:lang w:val="pl-PL"/>
              </w:rPr>
            </w:pPr>
          </w:p>
          <w:p w14:paraId="0F182FA3" w14:textId="77777777" w:rsidR="00E06028" w:rsidRPr="002235AE" w:rsidRDefault="00E06028" w:rsidP="00E06028">
            <w:pPr>
              <w:adjustRightInd w:val="0"/>
              <w:jc w:val="both"/>
              <w:rPr>
                <w:rStyle w:val="Wyrnienieintensywne"/>
                <w:rFonts w:cstheme="minorHAnsi"/>
                <w:b/>
                <w:color w:val="auto"/>
                <w:u w:val="single"/>
                <w:lang w:val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>Maksymalna liczba punktów:</w:t>
            </w:r>
          </w:p>
          <w:p w14:paraId="2DE8411B" w14:textId="77777777" w:rsidR="00E06028" w:rsidRPr="002235AE" w:rsidRDefault="00E06028" w:rsidP="00E06028">
            <w:pPr>
              <w:pStyle w:val="Akapitzlist"/>
              <w:ind w:left="567"/>
              <w:jc w:val="both"/>
              <w:rPr>
                <w:rFonts w:eastAsia="Trebuchet MS" w:cstheme="minorHAnsi"/>
                <w:iCs/>
                <w:lang w:val="pl-PL"/>
              </w:rPr>
            </w:pPr>
          </w:p>
          <w:p w14:paraId="421667D3" w14:textId="79FA1189" w:rsidR="00E06028" w:rsidRPr="002235AE" w:rsidRDefault="00E06028" w:rsidP="00E06028">
            <w:pPr>
              <w:jc w:val="both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Suma punktów: [</w:t>
            </w:r>
            <w:r w:rsidRPr="002235AE">
              <w:rPr>
                <w:rFonts w:eastAsia="Trebuchet MS" w:cstheme="minorHAnsi"/>
                <w:b/>
                <w:lang w:val="pl-PL"/>
              </w:rPr>
              <w:t>SUMA</w:t>
            </w:r>
            <w:r w:rsidRPr="002235AE">
              <w:rPr>
                <w:rFonts w:eastAsia="Trebuchet MS" w:cstheme="minorHAnsi"/>
                <w:lang w:val="pl-PL"/>
              </w:rPr>
              <w:t xml:space="preserve">]: 5 x 20 = </w:t>
            </w:r>
            <w:r w:rsidRPr="002235AE">
              <w:rPr>
                <w:rFonts w:eastAsia="Trebuchet MS" w:cstheme="minorHAnsi"/>
                <w:b/>
                <w:lang w:val="pl-PL"/>
              </w:rPr>
              <w:t>100</w:t>
            </w:r>
          </w:p>
          <w:p w14:paraId="7099DA46" w14:textId="77777777" w:rsidR="00E06028" w:rsidRPr="002235AE" w:rsidRDefault="00E06028" w:rsidP="00E06028">
            <w:pPr>
              <w:ind w:left="360"/>
              <w:rPr>
                <w:rFonts w:eastAsia="Trebuchet MS" w:cstheme="minorHAnsi"/>
                <w:b/>
                <w:i/>
                <w:color w:val="5B9BD5" w:themeColor="accent1"/>
                <w:lang w:val="pl-PL"/>
              </w:rPr>
            </w:pPr>
          </w:p>
          <w:p w14:paraId="59579A5A" w14:textId="7BAFD712" w:rsidR="00E06028" w:rsidRPr="002235AE" w:rsidRDefault="00E06028" w:rsidP="00E06028">
            <w:pPr>
              <w:jc w:val="both"/>
              <w:rPr>
                <w:rFonts w:eastAsia="Trebuchet MS" w:cstheme="minorHAnsi"/>
                <w:color w:val="00B050"/>
                <w:u w:val="single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W 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każdej części </w:t>
            </w:r>
            <w:r w:rsidRPr="002235AE">
              <w:rPr>
                <w:rFonts w:eastAsia="Trebuchet MS" w:cstheme="minorHAnsi"/>
                <w:lang w:val="pl-PL"/>
              </w:rPr>
              <w:t>zamówienia (</w:t>
            </w:r>
            <w:r w:rsidRPr="002235AE">
              <w:rPr>
                <w:rFonts w:cstheme="minorHAnsi"/>
                <w:u w:val="single"/>
                <w:lang w:val="pl-PL"/>
              </w:rPr>
              <w:t xml:space="preserve">(części zamówienia </w:t>
            </w:r>
            <w:r w:rsidRPr="002235AE">
              <w:rPr>
                <w:rFonts w:eastAsia="Trebuchet MS" w:cstheme="minorHAnsi"/>
                <w:b/>
                <w:lang w:val="pl-PL"/>
              </w:rPr>
              <w:t>część I</w:t>
            </w:r>
            <w:r w:rsidRPr="002235AE">
              <w:rPr>
                <w:rFonts w:eastAsia="Trebuchet MS" w:cstheme="minorHAnsi"/>
                <w:lang w:val="pl-PL"/>
              </w:rPr>
              <w:t>.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 </w:t>
            </w:r>
            <w:r w:rsidRPr="002235AE">
              <w:rPr>
                <w:rFonts w:eastAsia="Trebuchet MS" w:cstheme="minorHAnsi"/>
                <w:lang w:val="pl-PL"/>
              </w:rPr>
              <w:t>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 II </w:t>
            </w:r>
            <w:r w:rsidRPr="002235AE">
              <w:rPr>
                <w:rFonts w:eastAsia="Trebuchet MS" w:cstheme="minorHAnsi"/>
                <w:lang w:val="pl-PL"/>
              </w:rPr>
              <w:t>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 III 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 IV 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>lub V i</w:t>
            </w:r>
            <w:r w:rsidRPr="002235AE">
              <w:rPr>
                <w:rFonts w:eastAsia="Trebuchet MS" w:cstheme="minorHAnsi"/>
                <w:b/>
                <w:lang w:val="pl-PL"/>
              </w:rPr>
              <w:t>/</w:t>
            </w:r>
            <w:r w:rsidRPr="002235AE">
              <w:rPr>
                <w:rFonts w:eastAsia="Trebuchet MS" w:cstheme="minorHAnsi"/>
                <w:lang w:val="pl-PL"/>
              </w:rPr>
              <w:t xml:space="preserve">lub VI) można uzyskać </w:t>
            </w:r>
            <w:r w:rsidRPr="002235AE">
              <w:rPr>
                <w:rFonts w:eastAsia="Trebuchet MS" w:cstheme="minorHAnsi"/>
                <w:b/>
                <w:lang w:val="pl-PL"/>
              </w:rPr>
              <w:t>100 punktów</w:t>
            </w:r>
            <w:r w:rsidRPr="002235AE">
              <w:rPr>
                <w:rFonts w:eastAsia="Trebuchet MS" w:cstheme="minorHAnsi"/>
                <w:lang w:val="pl-PL"/>
              </w:rPr>
              <w:t>.</w:t>
            </w:r>
          </w:p>
          <w:p w14:paraId="73C79DEB" w14:textId="77777777" w:rsidR="00255B71" w:rsidRPr="002235AE" w:rsidRDefault="00255B71" w:rsidP="009728A2">
            <w:pPr>
              <w:ind w:left="139"/>
              <w:jc w:val="both"/>
              <w:rPr>
                <w:rFonts w:cstheme="minorHAnsi"/>
                <w:color w:val="FF0000"/>
                <w:lang w:val="pl-PL"/>
              </w:rPr>
            </w:pPr>
            <w:r w:rsidRPr="002235AE">
              <w:rPr>
                <w:rFonts w:cstheme="minorHAnsi"/>
                <w:color w:val="FF0000"/>
                <w:lang w:val="pl-PL"/>
              </w:rPr>
              <w:t>  </w:t>
            </w:r>
          </w:p>
          <w:p w14:paraId="79887E14" w14:textId="6E4CE494" w:rsidR="00BB0EB2" w:rsidRPr="002235AE" w:rsidRDefault="003E6D3E" w:rsidP="009728A2">
            <w:pPr>
              <w:ind w:left="139" w:right="170"/>
              <w:jc w:val="both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Zamawiający po dokonaniu oceny nadesłanych ofert dokona wyboru najkorzystniejszej oferty co zostanie udokumentowane protokołem z postępowania o udzielenie zamówienia wraz z upublicznieniem wyników postępowania w taki sposób w jaki zostało upublicznione zapytanie ofertowe.</w:t>
            </w:r>
          </w:p>
          <w:p w14:paraId="2C7D8F3B" w14:textId="77777777" w:rsidR="003E6D3E" w:rsidRPr="002235AE" w:rsidRDefault="003E6D3E" w:rsidP="009728A2">
            <w:pPr>
              <w:ind w:left="139"/>
              <w:jc w:val="both"/>
              <w:rPr>
                <w:rFonts w:cstheme="minorHAnsi"/>
                <w:color w:val="FF0000"/>
                <w:u w:val="single"/>
                <w:lang w:val="pl-PL"/>
              </w:rPr>
            </w:pPr>
          </w:p>
          <w:p w14:paraId="5FC40855" w14:textId="7FDA1481" w:rsidR="00BB0EB2" w:rsidRPr="002235AE" w:rsidRDefault="00BB0EB2" w:rsidP="009728A2">
            <w:pPr>
              <w:ind w:left="139" w:right="170"/>
              <w:jc w:val="both"/>
              <w:rPr>
                <w:rFonts w:cstheme="minorHAnsi"/>
                <w:u w:val="single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W przypadku ofert w których 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Cena </w:t>
            </w:r>
            <w:r w:rsidRPr="002235AE">
              <w:rPr>
                <w:rFonts w:eastAsia="Trebuchet MS" w:cstheme="minorHAnsi"/>
                <w:lang w:val="pl-PL"/>
              </w:rPr>
              <w:t xml:space="preserve">wyrażona będzie </w:t>
            </w:r>
            <w:r w:rsidRPr="002235AE">
              <w:rPr>
                <w:rFonts w:eastAsia="Trebuchet MS" w:cstheme="minorHAnsi"/>
                <w:b/>
                <w:lang w:val="pl-PL"/>
              </w:rPr>
              <w:t>w walucie obcej</w:t>
            </w:r>
            <w:r w:rsidRPr="002235AE">
              <w:rPr>
                <w:rFonts w:eastAsia="Trebuchet MS" w:cstheme="minorHAnsi"/>
                <w:lang w:val="pl-PL"/>
              </w:rPr>
              <w:t xml:space="preserve">, cena oferty zostanie przeliczona na cenę w PLN, po średnim kursie NBP z dnia poprzedzającego dzień sporządzenia protokołu z wyboru wykonawcy niniejszego postępowania. </w:t>
            </w:r>
          </w:p>
          <w:p w14:paraId="42A9B031" w14:textId="40668B2B" w:rsidR="00255B71" w:rsidRPr="002235AE" w:rsidRDefault="00255B71" w:rsidP="009728A2">
            <w:pPr>
              <w:ind w:left="139"/>
              <w:jc w:val="both"/>
              <w:rPr>
                <w:rFonts w:cstheme="minorHAnsi"/>
                <w:color w:val="FF0000"/>
                <w:lang w:val="pl-PL"/>
              </w:rPr>
            </w:pPr>
          </w:p>
        </w:tc>
      </w:tr>
    </w:tbl>
    <w:p w14:paraId="183DEA0C" w14:textId="67EC822E" w:rsidR="007F64C1" w:rsidRPr="002235AE" w:rsidRDefault="007F64C1" w:rsidP="007F64C1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color w:val="FF0000"/>
          <w:lang w:eastAsia="pl-PL" w:bidi="pl-PL"/>
        </w:rPr>
      </w:pPr>
    </w:p>
    <w:p w14:paraId="3DC852F8" w14:textId="77777777" w:rsidR="00453D6D" w:rsidRPr="002235AE" w:rsidRDefault="00453D6D" w:rsidP="00453D6D">
      <w:pPr>
        <w:widowControl w:val="0"/>
        <w:autoSpaceDE w:val="0"/>
        <w:autoSpaceDN w:val="0"/>
        <w:spacing w:after="0" w:line="254" w:lineRule="auto"/>
        <w:ind w:left="142" w:right="262"/>
        <w:jc w:val="both"/>
        <w:rPr>
          <w:rFonts w:eastAsia="Arial" w:cstheme="minorHAnsi"/>
          <w:lang w:eastAsia="pl-PL" w:bidi="pl-PL"/>
        </w:rPr>
      </w:pPr>
      <w:r w:rsidRPr="002235AE">
        <w:rPr>
          <w:rFonts w:eastAsia="Arial" w:cstheme="minorHAnsi"/>
          <w:lang w:eastAsia="pl-PL" w:bidi="pl-PL"/>
        </w:rPr>
        <w:t>Wybrana</w:t>
      </w:r>
      <w:r w:rsidRPr="002235AE">
        <w:rPr>
          <w:rFonts w:eastAsia="Arial" w:cstheme="minorHAnsi"/>
          <w:spacing w:val="-20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zostanie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oferta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podmiotu,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który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uzyska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największą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liczbę</w:t>
      </w:r>
      <w:r w:rsidRPr="002235AE">
        <w:rPr>
          <w:rFonts w:eastAsia="Arial" w:cstheme="minorHAnsi"/>
          <w:spacing w:val="-20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punktów.</w:t>
      </w:r>
      <w:r w:rsidRPr="002235AE">
        <w:rPr>
          <w:rFonts w:eastAsia="Arial" w:cstheme="minorHAnsi"/>
          <w:spacing w:val="-20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W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przypadku,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gdy</w:t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podmiot</w:t>
      </w:r>
      <w:r w:rsidRPr="002235AE">
        <w:rPr>
          <w:rFonts w:eastAsia="Arial" w:cstheme="minorHAnsi"/>
          <w:lang w:eastAsia="pl-PL" w:bidi="pl-PL"/>
        </w:rPr>
        <w:br/>
      </w:r>
      <w:r w:rsidRPr="002235AE">
        <w:rPr>
          <w:rFonts w:eastAsia="Arial" w:cstheme="minorHAnsi"/>
          <w:spacing w:val="-19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z największą liczbą punktów odstąpi od podpisania umowy; podpisana zostanie umowa z kolejnym, pod względem</w:t>
      </w:r>
      <w:r w:rsidRPr="002235AE">
        <w:rPr>
          <w:rFonts w:eastAsia="Arial" w:cstheme="minorHAnsi"/>
          <w:spacing w:val="-18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liczby</w:t>
      </w:r>
      <w:r w:rsidRPr="002235AE">
        <w:rPr>
          <w:rFonts w:eastAsia="Arial" w:cstheme="minorHAnsi"/>
          <w:spacing w:val="-16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punktów,</w:t>
      </w:r>
      <w:r w:rsidRPr="002235AE">
        <w:rPr>
          <w:rFonts w:eastAsia="Arial" w:cstheme="minorHAnsi"/>
          <w:spacing w:val="-14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podmiotem</w:t>
      </w:r>
      <w:r w:rsidRPr="002235AE">
        <w:rPr>
          <w:rFonts w:eastAsia="Arial" w:cstheme="minorHAnsi"/>
          <w:spacing w:val="-15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składającym</w:t>
      </w:r>
      <w:r w:rsidRPr="002235AE">
        <w:rPr>
          <w:rFonts w:eastAsia="Arial" w:cstheme="minorHAnsi"/>
          <w:spacing w:val="-17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ofertę</w:t>
      </w:r>
      <w:r w:rsidRPr="002235AE">
        <w:rPr>
          <w:rFonts w:eastAsia="Arial" w:cstheme="minorHAnsi"/>
          <w:spacing w:val="-14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w</w:t>
      </w:r>
      <w:r w:rsidRPr="002235AE">
        <w:rPr>
          <w:rFonts w:eastAsia="Arial" w:cstheme="minorHAnsi"/>
          <w:spacing w:val="-18"/>
          <w:lang w:eastAsia="pl-PL" w:bidi="pl-PL"/>
        </w:rPr>
        <w:t xml:space="preserve"> </w:t>
      </w:r>
      <w:r w:rsidRPr="002235AE">
        <w:rPr>
          <w:rFonts w:eastAsia="Arial" w:cstheme="minorHAnsi"/>
          <w:lang w:eastAsia="pl-PL" w:bidi="pl-PL"/>
        </w:rPr>
        <w:t>postępowaniu.</w:t>
      </w:r>
    </w:p>
    <w:p w14:paraId="1A488655" w14:textId="77777777" w:rsidR="007F64C1" w:rsidRPr="002235AE" w:rsidRDefault="007F64C1" w:rsidP="00453D6D">
      <w:pPr>
        <w:widowControl w:val="0"/>
        <w:autoSpaceDE w:val="0"/>
        <w:autoSpaceDN w:val="0"/>
        <w:spacing w:after="0" w:line="240" w:lineRule="auto"/>
        <w:ind w:left="142"/>
        <w:rPr>
          <w:rFonts w:eastAsia="Arial" w:cstheme="minorHAnsi"/>
          <w:color w:val="FF0000"/>
          <w:lang w:eastAsia="pl-PL" w:bidi="pl-PL"/>
        </w:rPr>
      </w:pPr>
    </w:p>
    <w:p w14:paraId="12E7E78D" w14:textId="77777777" w:rsidR="007F64C1" w:rsidRDefault="007F64C1" w:rsidP="007F64C1">
      <w:pPr>
        <w:widowControl w:val="0"/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color w:val="FF0000"/>
          <w:lang w:eastAsia="pl-PL" w:bidi="pl-PL"/>
        </w:rPr>
      </w:pPr>
    </w:p>
    <w:p w14:paraId="1C8F5E49" w14:textId="77777777" w:rsidR="0045446D" w:rsidRDefault="0045446D" w:rsidP="007F64C1">
      <w:pPr>
        <w:widowControl w:val="0"/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color w:val="FF0000"/>
          <w:lang w:eastAsia="pl-PL" w:bidi="pl-PL"/>
        </w:rPr>
      </w:pPr>
    </w:p>
    <w:p w14:paraId="6027FCCF" w14:textId="77777777" w:rsidR="0045446D" w:rsidRDefault="0045446D" w:rsidP="007F64C1">
      <w:pPr>
        <w:widowControl w:val="0"/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color w:val="FF0000"/>
          <w:lang w:eastAsia="pl-PL" w:bidi="pl-PL"/>
        </w:rPr>
      </w:pPr>
    </w:p>
    <w:p w14:paraId="0996E19F" w14:textId="77777777" w:rsidR="0045446D" w:rsidRDefault="0045446D" w:rsidP="007F64C1">
      <w:pPr>
        <w:widowControl w:val="0"/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color w:val="FF0000"/>
          <w:lang w:eastAsia="pl-PL" w:bidi="pl-PL"/>
        </w:rPr>
      </w:pPr>
    </w:p>
    <w:p w14:paraId="2F2F1BDE" w14:textId="77777777" w:rsidR="0045446D" w:rsidRPr="002235AE" w:rsidRDefault="0045446D" w:rsidP="007F64C1">
      <w:pPr>
        <w:widowControl w:val="0"/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color w:val="FF0000"/>
          <w:lang w:eastAsia="pl-PL" w:bidi="pl-PL"/>
        </w:rPr>
      </w:pPr>
    </w:p>
    <w:p w14:paraId="65AAC517" w14:textId="1C72C34A" w:rsidR="007F64C1" w:rsidRPr="002235AE" w:rsidRDefault="007F64C1" w:rsidP="00CB2618">
      <w:pPr>
        <w:pStyle w:val="Akapitzlist"/>
        <w:widowControl w:val="0"/>
        <w:numPr>
          <w:ilvl w:val="0"/>
          <w:numId w:val="8"/>
        </w:numPr>
        <w:tabs>
          <w:tab w:val="left" w:pos="597"/>
        </w:tabs>
        <w:autoSpaceDE w:val="0"/>
        <w:autoSpaceDN w:val="0"/>
        <w:spacing w:before="1" w:after="0" w:line="240" w:lineRule="auto"/>
        <w:outlineLvl w:val="1"/>
        <w:rPr>
          <w:rFonts w:eastAsia="Arial" w:cstheme="minorHAnsi"/>
          <w:b/>
          <w:bCs/>
          <w:lang w:eastAsia="pl-PL" w:bidi="pl-PL"/>
        </w:rPr>
      </w:pPr>
      <w:r w:rsidRPr="002235AE">
        <w:rPr>
          <w:rFonts w:eastAsia="Arial" w:cstheme="minorHAnsi"/>
          <w:b/>
          <w:bCs/>
          <w:lang w:eastAsia="pl-PL" w:bidi="pl-PL"/>
        </w:rPr>
        <w:lastRenderedPageBreak/>
        <w:t>Informacje dodatkowe:</w:t>
      </w:r>
    </w:p>
    <w:p w14:paraId="4437F451" w14:textId="77777777" w:rsidR="00453D6D" w:rsidRPr="002235AE" w:rsidRDefault="00453D6D" w:rsidP="00453D6D">
      <w:pPr>
        <w:pStyle w:val="Akapitzlist"/>
        <w:widowControl w:val="0"/>
        <w:tabs>
          <w:tab w:val="left" w:pos="597"/>
        </w:tabs>
        <w:autoSpaceDE w:val="0"/>
        <w:autoSpaceDN w:val="0"/>
        <w:spacing w:before="1" w:after="0" w:line="240" w:lineRule="auto"/>
        <w:ind w:left="1068"/>
        <w:outlineLvl w:val="1"/>
        <w:rPr>
          <w:rFonts w:eastAsia="Arial" w:cstheme="minorHAnsi"/>
          <w:b/>
          <w:bCs/>
          <w:color w:val="FF0000"/>
          <w:lang w:eastAsia="pl-PL" w:bidi="pl-PL"/>
        </w:rPr>
      </w:pPr>
    </w:p>
    <w:tbl>
      <w:tblPr>
        <w:tblStyle w:val="TableNormal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269"/>
      </w:tblGrid>
      <w:tr w:rsidR="00293DF1" w:rsidRPr="002235AE" w14:paraId="74B69C2A" w14:textId="77777777" w:rsidTr="0012562A">
        <w:trPr>
          <w:trHeight w:val="58"/>
          <w:jc w:val="center"/>
        </w:trPr>
        <w:tc>
          <w:tcPr>
            <w:tcW w:w="1942" w:type="dxa"/>
            <w:shd w:val="clear" w:color="auto" w:fill="D9D9D9"/>
          </w:tcPr>
          <w:p w14:paraId="6357FE63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41C6FF8B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0A4660B3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48F86767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7CA3B2FB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2F163BD9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0302C6A2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1C8ADD51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16592334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74A843E6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7641CFBA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55CB1877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6B767DD8" w14:textId="77777777" w:rsidR="007F64C1" w:rsidRPr="002235AE" w:rsidRDefault="007F64C1" w:rsidP="007F64C1">
            <w:pPr>
              <w:spacing w:before="10"/>
              <w:rPr>
                <w:rFonts w:eastAsia="Arial" w:cstheme="minorHAnsi"/>
                <w:color w:val="FF0000"/>
                <w:lang w:val="pl-PL" w:eastAsia="pl-PL" w:bidi="pl-PL"/>
              </w:rPr>
            </w:pPr>
          </w:p>
          <w:p w14:paraId="3BC6C7E5" w14:textId="77777777" w:rsidR="007F64C1" w:rsidRPr="002235AE" w:rsidRDefault="007F64C1" w:rsidP="007F64C1">
            <w:pPr>
              <w:spacing w:line="242" w:lineRule="auto"/>
              <w:ind w:left="271" w:right="261" w:hanging="1"/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Wytyczne do </w:t>
            </w:r>
            <w:r w:rsidRPr="002235AE">
              <w:rPr>
                <w:rFonts w:eastAsia="Arial" w:cstheme="minorHAnsi"/>
                <w:b/>
                <w:w w:val="95"/>
                <w:lang w:val="pl-PL" w:eastAsia="pl-PL" w:bidi="pl-PL"/>
              </w:rPr>
              <w:t xml:space="preserve">przygotowania </w:t>
            </w:r>
            <w:r w:rsidRPr="002235AE">
              <w:rPr>
                <w:rFonts w:eastAsia="Arial" w:cstheme="minorHAnsi"/>
                <w:b/>
                <w:lang w:val="pl-PL" w:eastAsia="pl-PL" w:bidi="pl-PL"/>
              </w:rPr>
              <w:t>ofert</w:t>
            </w:r>
          </w:p>
          <w:p w14:paraId="53EF82EB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267E4C56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56434659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6DEEACA1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786196B1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52DF0E65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5238098A" w14:textId="77777777" w:rsidR="007F64C1" w:rsidRPr="002235AE" w:rsidRDefault="007F64C1" w:rsidP="007F64C1">
            <w:pPr>
              <w:rPr>
                <w:rFonts w:eastAsia="Arial" w:cstheme="minorHAnsi"/>
                <w:color w:val="FF0000"/>
                <w:lang w:eastAsia="pl-PL" w:bidi="pl-PL"/>
              </w:rPr>
            </w:pPr>
          </w:p>
          <w:p w14:paraId="4AD2CC99" w14:textId="77777777" w:rsidR="007F64C1" w:rsidRPr="002235AE" w:rsidRDefault="007F64C1" w:rsidP="007F64C1">
            <w:pPr>
              <w:jc w:val="center"/>
              <w:rPr>
                <w:rFonts w:eastAsia="Arial" w:cstheme="minorHAnsi"/>
                <w:color w:val="FF0000"/>
                <w:lang w:eastAsia="pl-PL" w:bidi="pl-PL"/>
              </w:rPr>
            </w:pPr>
          </w:p>
        </w:tc>
        <w:tc>
          <w:tcPr>
            <w:tcW w:w="7269" w:type="dxa"/>
            <w:shd w:val="clear" w:color="auto" w:fill="auto"/>
          </w:tcPr>
          <w:p w14:paraId="01622316" w14:textId="1013F188" w:rsidR="0069555F" w:rsidRPr="002235AE" w:rsidRDefault="0069555F" w:rsidP="00240816">
            <w:pPr>
              <w:pStyle w:val="Akapitzlist"/>
              <w:numPr>
                <w:ilvl w:val="0"/>
                <w:numId w:val="15"/>
              </w:numPr>
              <w:ind w:left="1030" w:right="113"/>
              <w:jc w:val="both"/>
              <w:rPr>
                <w:rFonts w:eastAsia="Trebuchet MS" w:cstheme="minorHAnsi"/>
                <w:b/>
                <w:lang w:val="pl-PL" w:eastAsia="pl-PL" w:bidi="pl-PL"/>
              </w:rPr>
            </w:pPr>
            <w:r w:rsidRPr="002235AE">
              <w:rPr>
                <w:rFonts w:eastAsia="Trebuchet MS" w:cstheme="minorHAnsi"/>
                <w:b/>
                <w:lang w:val="pl-PL" w:eastAsia="pl-PL" w:bidi="pl-PL"/>
              </w:rPr>
              <w:t xml:space="preserve">INFORMACJE O MOŻLIWOŚCI SKŁADANIA OFERT CZĘŚCIOWYCH I WARIANTOWYCH </w:t>
            </w:r>
          </w:p>
          <w:p w14:paraId="7A19FE8C" w14:textId="77777777" w:rsidR="0069555F" w:rsidRPr="002235AE" w:rsidRDefault="0069555F" w:rsidP="009728A2">
            <w:pPr>
              <w:pStyle w:val="Akapitzlist"/>
              <w:ind w:left="1440" w:right="113"/>
              <w:jc w:val="both"/>
              <w:rPr>
                <w:rFonts w:eastAsia="Trebuchet MS" w:cstheme="minorHAnsi"/>
                <w:color w:val="FF0000"/>
                <w:lang w:val="pl-PL" w:eastAsia="pl-PL" w:bidi="pl-PL"/>
              </w:rPr>
            </w:pPr>
          </w:p>
          <w:p w14:paraId="13FFDEC7" w14:textId="31A48EE9" w:rsidR="007F64C1" w:rsidRPr="002235AE" w:rsidRDefault="007F64C1" w:rsidP="009728A2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Zamawiający przewiduje składanie ofert częściowych (oferent może złożyć ofertę na jedną lub więcej części zamówienia, zgodnie z opisem przedmiotu zamówienia)</w:t>
            </w:r>
            <w:r w:rsidR="00453D6D" w:rsidRPr="002235AE">
              <w:rPr>
                <w:rFonts w:eastAsia="Trebuchet MS" w:cstheme="minorHAnsi"/>
                <w:lang w:val="pl-PL" w:eastAsia="pl-PL" w:bidi="pl-PL"/>
              </w:rPr>
              <w:t>.</w:t>
            </w:r>
          </w:p>
          <w:p w14:paraId="110B3F10" w14:textId="373035E3" w:rsidR="00453D6D" w:rsidRPr="002235AE" w:rsidRDefault="00453D6D" w:rsidP="009728A2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Zamawiający nie dopuszcza możliwości składania ofert wariantowych.</w:t>
            </w:r>
          </w:p>
          <w:p w14:paraId="534DBE44" w14:textId="77777777" w:rsidR="003E6D3E" w:rsidRPr="002235AE" w:rsidRDefault="003E6D3E" w:rsidP="009728A2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Złożenie przez Wykonawcę więcej niż jednej oferty lub oferty zawierającej rozwiązania wariantowe lub alternatywne spowoduje jej odrzucenie (dotyczy oferty w ramach jednej części zamówienia).</w:t>
            </w:r>
          </w:p>
          <w:p w14:paraId="5A123FEC" w14:textId="31420758" w:rsidR="007F64C1" w:rsidRPr="002235AE" w:rsidRDefault="007F64C1" w:rsidP="009728A2">
            <w:pPr>
              <w:numPr>
                <w:ilvl w:val="0"/>
                <w:numId w:val="2"/>
              </w:numPr>
              <w:ind w:left="605" w:right="113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Każdy Wykonawca w ramach danej części może złożyć tylko jedną ofertę</w:t>
            </w:r>
            <w:r w:rsidRPr="002235AE">
              <w:rPr>
                <w:rFonts w:eastAsia="Trebuchet MS" w:cstheme="minorHAnsi"/>
                <w:lang w:val="pl-PL" w:eastAsia="pl-PL" w:bidi="pl-PL"/>
              </w:rPr>
              <w:br/>
              <w:t xml:space="preserve"> i zaproponować tylko jedną cenę całkowitą netto oraz brutto, z dokładnością do dwóch miejsc po przecinku.</w:t>
            </w:r>
          </w:p>
          <w:p w14:paraId="583DBA4F" w14:textId="77777777" w:rsidR="00240816" w:rsidRPr="002235AE" w:rsidRDefault="00240816" w:rsidP="009728A2">
            <w:pPr>
              <w:ind w:left="720" w:right="113"/>
              <w:jc w:val="both"/>
              <w:rPr>
                <w:rFonts w:eastAsia="Trebuchet MS" w:cstheme="minorHAnsi"/>
                <w:lang w:val="pl-PL" w:eastAsia="pl-PL" w:bidi="pl-PL"/>
              </w:rPr>
            </w:pPr>
          </w:p>
          <w:p w14:paraId="53213D24" w14:textId="77777777" w:rsidR="00240816" w:rsidRPr="002235AE" w:rsidRDefault="00240816" w:rsidP="009728A2">
            <w:pPr>
              <w:pStyle w:val="Akapitzlist"/>
              <w:numPr>
                <w:ilvl w:val="0"/>
                <w:numId w:val="15"/>
              </w:numPr>
              <w:ind w:left="1030" w:right="113"/>
              <w:jc w:val="both"/>
              <w:rPr>
                <w:rFonts w:eastAsia="Trebuchet MS" w:cstheme="minorHAnsi"/>
                <w:b/>
                <w:lang w:val="pl-PL" w:eastAsia="pl-PL" w:bidi="pl-PL"/>
              </w:rPr>
            </w:pPr>
            <w:r w:rsidRPr="002235AE">
              <w:rPr>
                <w:rFonts w:eastAsia="Trebuchet MS" w:cstheme="minorHAnsi"/>
                <w:b/>
                <w:lang w:val="pl-PL" w:eastAsia="pl-PL" w:bidi="pl-PL"/>
              </w:rPr>
              <w:t xml:space="preserve">INFORMACJE O PLANOWANYCH ZAMÓWIENIACH </w:t>
            </w:r>
          </w:p>
          <w:p w14:paraId="40F8174E" w14:textId="77777777" w:rsidR="00240816" w:rsidRPr="002235AE" w:rsidRDefault="00240816" w:rsidP="009728A2">
            <w:pPr>
              <w:pStyle w:val="Akapitzlist"/>
              <w:ind w:left="1440" w:right="113"/>
              <w:jc w:val="both"/>
              <w:rPr>
                <w:rFonts w:eastAsia="Trebuchet MS" w:cstheme="minorHAnsi"/>
                <w:lang w:val="pl-PL" w:eastAsia="pl-PL" w:bidi="pl-PL"/>
              </w:rPr>
            </w:pPr>
          </w:p>
          <w:p w14:paraId="5961A023" w14:textId="77777777" w:rsidR="007F64C1" w:rsidRPr="002235AE" w:rsidRDefault="007F64C1" w:rsidP="009728A2">
            <w:pPr>
              <w:numPr>
                <w:ilvl w:val="0"/>
                <w:numId w:val="16"/>
              </w:numPr>
              <w:ind w:left="605" w:right="113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Zamawiający nie przewiduje w okresie 3 lat od udzielenia zamówienia podstawowego, przewidzianego w zapytaniu ofertowym, zamówień uzupełniających na usługi polegających na powtórzeniu podobnych usług.</w:t>
            </w:r>
          </w:p>
          <w:p w14:paraId="2469D1D4" w14:textId="77777777" w:rsidR="0012562A" w:rsidRPr="002235AE" w:rsidRDefault="0012562A" w:rsidP="0012562A">
            <w:pPr>
              <w:ind w:right="113"/>
              <w:jc w:val="both"/>
              <w:rPr>
                <w:rFonts w:eastAsia="Trebuchet MS" w:cstheme="minorHAnsi"/>
                <w:lang w:val="pl-PL" w:eastAsia="pl-PL" w:bidi="pl-PL"/>
              </w:rPr>
            </w:pPr>
          </w:p>
          <w:p w14:paraId="03985D95" w14:textId="77777777" w:rsidR="00240816" w:rsidRPr="002235AE" w:rsidRDefault="00240816" w:rsidP="009728A2">
            <w:pPr>
              <w:ind w:left="720" w:right="113"/>
              <w:jc w:val="both"/>
              <w:rPr>
                <w:rFonts w:eastAsia="Trebuchet MS" w:cstheme="minorHAnsi"/>
                <w:color w:val="FF0000"/>
                <w:lang w:val="pl-PL" w:eastAsia="pl-PL" w:bidi="pl-PL"/>
              </w:rPr>
            </w:pPr>
          </w:p>
          <w:p w14:paraId="473E23DD" w14:textId="77777777" w:rsidR="00240816" w:rsidRPr="002235AE" w:rsidRDefault="00240816" w:rsidP="009728A2">
            <w:pPr>
              <w:pStyle w:val="Akapitzlist"/>
              <w:numPr>
                <w:ilvl w:val="0"/>
                <w:numId w:val="15"/>
              </w:numPr>
              <w:ind w:left="1030" w:right="113"/>
              <w:jc w:val="both"/>
              <w:rPr>
                <w:rFonts w:eastAsia="Trebuchet MS" w:cstheme="minorHAnsi"/>
                <w:b/>
                <w:lang w:val="pl-PL" w:eastAsia="pl-PL" w:bidi="pl-PL"/>
              </w:rPr>
            </w:pPr>
            <w:r w:rsidRPr="002235AE">
              <w:rPr>
                <w:rFonts w:eastAsia="Trebuchet MS" w:cstheme="minorHAnsi"/>
                <w:b/>
                <w:lang w:val="pl-PL" w:eastAsia="pl-PL" w:bidi="pl-PL"/>
              </w:rPr>
              <w:t xml:space="preserve">SPOSÓB PRZYGOTOWANIA OFERT </w:t>
            </w:r>
          </w:p>
          <w:p w14:paraId="4E9534CA" w14:textId="77777777" w:rsidR="00240816" w:rsidRPr="002235AE" w:rsidRDefault="00240816" w:rsidP="009728A2">
            <w:pPr>
              <w:pStyle w:val="Akapitzlist"/>
              <w:ind w:left="1030" w:right="113"/>
              <w:jc w:val="both"/>
              <w:rPr>
                <w:rFonts w:eastAsia="Trebuchet MS" w:cstheme="minorHAnsi"/>
                <w:color w:val="FF0000"/>
                <w:lang w:val="pl-PL" w:eastAsia="pl-PL" w:bidi="pl-PL"/>
              </w:rPr>
            </w:pPr>
          </w:p>
          <w:p w14:paraId="3F7ED3CA" w14:textId="39FABEA0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Oferta i załącznik</w:t>
            </w:r>
            <w:r w:rsidR="0012562A" w:rsidRPr="002235AE">
              <w:rPr>
                <w:rFonts w:cstheme="minorHAnsi"/>
                <w:lang w:val="pl-PL"/>
              </w:rPr>
              <w:t xml:space="preserve"> </w:t>
            </w:r>
            <w:r w:rsidRPr="002235AE">
              <w:rPr>
                <w:rFonts w:cstheme="minorHAnsi"/>
                <w:lang w:val="pl-PL"/>
              </w:rPr>
              <w:t xml:space="preserve">musi zostać złożony na </w:t>
            </w:r>
            <w:r w:rsidRPr="002235AE">
              <w:rPr>
                <w:rFonts w:cstheme="minorHAnsi"/>
                <w:bCs/>
                <w:lang w:val="pl-PL"/>
              </w:rPr>
              <w:t>Formularzu Zamawiającego</w:t>
            </w:r>
            <w:r w:rsidRPr="002235AE">
              <w:rPr>
                <w:rFonts w:cstheme="minorHAnsi"/>
                <w:b/>
                <w:bCs/>
                <w:lang w:val="pl-PL"/>
              </w:rPr>
              <w:t xml:space="preserve"> </w:t>
            </w:r>
            <w:r w:rsidRPr="002235AE">
              <w:rPr>
                <w:rFonts w:cstheme="minorHAnsi"/>
                <w:bCs/>
                <w:lang w:val="pl-PL"/>
              </w:rPr>
              <w:t xml:space="preserve">(na wzorze stanowiącym załącznik do przedmiotowego zapytania ofertowego). </w:t>
            </w:r>
          </w:p>
          <w:p w14:paraId="7F8FCBC3" w14:textId="77777777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Oferta powinna zostać opatrzona datą i podpisana przez osobę/y upoważnione do reprezentacji (zgodnie z właściwym dokumentem rejestrowym) bądź na podstawie stosownego pełnomocnictwa (w takiej sytuacji pełnomocnictwo powinno zostać dołączone do oferty).</w:t>
            </w:r>
          </w:p>
          <w:p w14:paraId="4A8900CF" w14:textId="77777777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Oferta powinna być uzupełniona o wszystkie elementy zgodnie ze wzorami stanowiącymi załącznik do niniejszego zapytania ofertowego.</w:t>
            </w:r>
          </w:p>
          <w:p w14:paraId="04F0E08A" w14:textId="77777777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W przypadku składania ofert drogą elektroniczną wymaga się skanu dokumentów przygotowanych w wyżej opisany sposób. </w:t>
            </w:r>
          </w:p>
          <w:p w14:paraId="27E2D1B8" w14:textId="04C8ACB3" w:rsidR="00614F21" w:rsidRPr="002235AE" w:rsidRDefault="00837B96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T</w:t>
            </w:r>
            <w:r w:rsidR="00614F21" w:rsidRPr="002235AE">
              <w:rPr>
                <w:rFonts w:cstheme="minorHAnsi"/>
                <w:lang w:val="pl-PL"/>
              </w:rPr>
              <w:t xml:space="preserve">ermin związania ofertą: oferta musi być ważna </w:t>
            </w:r>
            <w:r w:rsidR="00614F21" w:rsidRPr="002235AE">
              <w:rPr>
                <w:rFonts w:cstheme="minorHAnsi"/>
                <w:b/>
                <w:bCs/>
                <w:lang w:val="pl-PL"/>
              </w:rPr>
              <w:t xml:space="preserve">minimum </w:t>
            </w:r>
            <w:r w:rsidR="00090FC2" w:rsidRPr="002235AE">
              <w:rPr>
                <w:rFonts w:cstheme="minorHAnsi"/>
                <w:b/>
                <w:bCs/>
                <w:lang w:val="pl-PL"/>
              </w:rPr>
              <w:t>45</w:t>
            </w:r>
            <w:r w:rsidR="00614F21" w:rsidRPr="002235AE">
              <w:rPr>
                <w:rFonts w:cstheme="minorHAnsi"/>
                <w:b/>
                <w:bCs/>
                <w:lang w:val="pl-PL"/>
              </w:rPr>
              <w:t xml:space="preserve"> dni </w:t>
            </w:r>
            <w:r w:rsidR="00614F21" w:rsidRPr="002235AE">
              <w:rPr>
                <w:rFonts w:cstheme="minorHAnsi"/>
                <w:lang w:val="pl-PL"/>
              </w:rPr>
              <w:t>od dnia złożenia oferty.</w:t>
            </w:r>
          </w:p>
          <w:p w14:paraId="4394538A" w14:textId="77777777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 xml:space="preserve">Brak </w:t>
            </w:r>
            <w:r w:rsidRPr="002235AE">
              <w:rPr>
                <w:rFonts w:eastAsia="Trebuchet MS" w:cstheme="minorHAnsi"/>
                <w:lang w:val="pl-PL"/>
              </w:rPr>
              <w:t xml:space="preserve">wymienionych poniżej elementów </w:t>
            </w:r>
            <w:r w:rsidRPr="002235AE">
              <w:rPr>
                <w:rFonts w:eastAsia="Trebuchet MS" w:cstheme="minorHAnsi"/>
                <w:b/>
                <w:lang w:val="pl-PL"/>
              </w:rPr>
              <w:t>skutkuje odrzucenie oferty</w:t>
            </w:r>
            <w:r w:rsidRPr="002235AE">
              <w:rPr>
                <w:rFonts w:eastAsia="Trebuchet MS" w:cstheme="minorHAnsi"/>
                <w:lang w:val="pl-PL"/>
              </w:rPr>
              <w:t>:</w:t>
            </w:r>
          </w:p>
          <w:p w14:paraId="2C55AADA" w14:textId="77777777" w:rsidR="00614F21" w:rsidRPr="002235AE" w:rsidRDefault="00614F21" w:rsidP="009728A2">
            <w:pPr>
              <w:pStyle w:val="Akapitzlist"/>
              <w:numPr>
                <w:ilvl w:val="1"/>
                <w:numId w:val="17"/>
              </w:numPr>
              <w:ind w:left="1314" w:right="285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Oferta </w:t>
            </w:r>
            <w:r w:rsidRPr="002235AE">
              <w:rPr>
                <w:rFonts w:eastAsia="Trebuchet MS" w:cstheme="minorHAnsi"/>
                <w:b/>
                <w:lang w:val="pl-PL"/>
              </w:rPr>
              <w:t>złożona na innym wzorze niż załączone</w:t>
            </w:r>
            <w:r w:rsidRPr="002235AE">
              <w:rPr>
                <w:rFonts w:eastAsia="Trebuchet MS" w:cstheme="minorHAnsi"/>
                <w:lang w:val="pl-PL"/>
              </w:rPr>
              <w:t xml:space="preserve"> do niniejszego zapytania ofertowego,</w:t>
            </w:r>
          </w:p>
          <w:p w14:paraId="6D883F3D" w14:textId="77777777" w:rsidR="00614F21" w:rsidRPr="002235AE" w:rsidRDefault="00614F21" w:rsidP="009728A2">
            <w:pPr>
              <w:pStyle w:val="Akapitzlist"/>
              <w:numPr>
                <w:ilvl w:val="1"/>
                <w:numId w:val="17"/>
              </w:numPr>
              <w:ind w:left="1314" w:right="285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 xml:space="preserve">Oferta złożona </w:t>
            </w:r>
            <w:r w:rsidRPr="002235AE">
              <w:rPr>
                <w:rFonts w:eastAsia="Trebuchet MS" w:cstheme="minorHAnsi"/>
                <w:b/>
                <w:lang w:val="pl-PL"/>
              </w:rPr>
              <w:t>bez podpisu</w:t>
            </w:r>
            <w:r w:rsidRPr="002235AE">
              <w:rPr>
                <w:rFonts w:cstheme="minorHAnsi"/>
                <w:lang w:val="pl-PL"/>
              </w:rPr>
              <w:t xml:space="preserve"> Dostawcy lub </w:t>
            </w:r>
            <w:r w:rsidRPr="002235AE">
              <w:rPr>
                <w:rFonts w:eastAsia="Trebuchet MS" w:cstheme="minorHAnsi"/>
                <w:lang w:val="pl-PL"/>
              </w:rPr>
              <w:t>osoby upoważnionej przez Dostawcę,</w:t>
            </w:r>
          </w:p>
          <w:p w14:paraId="1EEF0365" w14:textId="33855AA1" w:rsidR="00614F21" w:rsidRPr="002235AE" w:rsidRDefault="00614F21" w:rsidP="009728A2">
            <w:pPr>
              <w:pStyle w:val="Akapitzlist"/>
              <w:numPr>
                <w:ilvl w:val="1"/>
                <w:numId w:val="17"/>
              </w:numPr>
              <w:ind w:left="1314" w:right="285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 xml:space="preserve">Oferta bez </w:t>
            </w:r>
            <w:r w:rsidRPr="002235AE">
              <w:rPr>
                <w:rFonts w:cstheme="minorHAnsi"/>
                <w:b/>
                <w:lang w:val="pl-PL"/>
              </w:rPr>
              <w:t>stosownych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 oświadczeń</w:t>
            </w:r>
            <w:r w:rsidRPr="002235AE">
              <w:rPr>
                <w:rFonts w:eastAsia="Trebuchet MS" w:cstheme="minorHAnsi"/>
                <w:lang w:val="pl-PL"/>
              </w:rPr>
              <w:t xml:space="preserve"> warunkujących udział w zapytaniu ofertowym i wymaganych w zapytaniu ofertowym, w tym także dotyczące powiązań osobowo i kapitałowych (</w:t>
            </w:r>
            <w:r w:rsidR="00240816" w:rsidRPr="002235AE">
              <w:rPr>
                <w:rFonts w:eastAsia="Trebuchet MS" w:cstheme="minorHAnsi"/>
                <w:lang w:val="pl-PL"/>
              </w:rPr>
              <w:t>Załącznik nr 2</w:t>
            </w:r>
            <w:r w:rsidRPr="002235AE">
              <w:rPr>
                <w:rFonts w:eastAsia="Trebuchet MS" w:cstheme="minorHAnsi"/>
                <w:lang w:val="pl-PL"/>
              </w:rPr>
              <w:t xml:space="preserve"> </w:t>
            </w:r>
            <w:r w:rsidR="00240816" w:rsidRPr="002235AE">
              <w:rPr>
                <w:rFonts w:eastAsia="Trebuchet MS" w:cstheme="minorHAnsi"/>
                <w:i/>
                <w:lang w:val="pl-PL"/>
              </w:rPr>
              <w:t>do zapytania ofertowego</w:t>
            </w:r>
            <w:r w:rsidRPr="002235AE">
              <w:rPr>
                <w:rFonts w:eastAsia="Trebuchet MS" w:cstheme="minorHAnsi"/>
                <w:lang w:val="pl-PL"/>
              </w:rPr>
              <w:t xml:space="preserve">). </w:t>
            </w:r>
            <w:r w:rsidRPr="002235AE">
              <w:rPr>
                <w:rFonts w:eastAsia="Trebuchet MS" w:cstheme="minorHAnsi"/>
                <w:u w:val="single"/>
                <w:lang w:val="pl-PL"/>
              </w:rPr>
              <w:t xml:space="preserve">Wymagane jest </w:t>
            </w:r>
            <w:r w:rsidRPr="002235AE">
              <w:rPr>
                <w:rFonts w:cstheme="minorHAnsi"/>
                <w:u w:val="single"/>
                <w:lang w:val="pl-PL"/>
              </w:rPr>
              <w:lastRenderedPageBreak/>
              <w:t>zaznaczenie przy każdym oświadczeniu</w:t>
            </w:r>
            <w:r w:rsidRPr="002235AE">
              <w:rPr>
                <w:rFonts w:cstheme="minorHAnsi"/>
                <w:lang w:val="pl-PL"/>
              </w:rPr>
              <w:t xml:space="preserve"> </w:t>
            </w:r>
            <w:r w:rsidRPr="002235A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235AE">
              <w:rPr>
                <w:rFonts w:cstheme="minorHAnsi"/>
                <w:lang w:val="pl-PL"/>
              </w:rPr>
              <w:instrText xml:space="preserve"> FORMCHECKBOX </w:instrText>
            </w:r>
            <w:r w:rsidR="001622B9">
              <w:rPr>
                <w:rFonts w:cstheme="minorHAnsi"/>
              </w:rPr>
            </w:r>
            <w:r w:rsidR="001622B9">
              <w:rPr>
                <w:rFonts w:cstheme="minorHAnsi"/>
              </w:rPr>
              <w:fldChar w:fldCharType="separate"/>
            </w:r>
            <w:r w:rsidRPr="002235AE">
              <w:rPr>
                <w:rFonts w:cstheme="minorHAnsi"/>
              </w:rPr>
              <w:fldChar w:fldCharType="end"/>
            </w:r>
            <w:r w:rsidRPr="002235AE">
              <w:rPr>
                <w:rFonts w:cstheme="minorHAnsi"/>
                <w:lang w:val="pl-PL"/>
              </w:rPr>
              <w:t>TAK,</w:t>
            </w:r>
          </w:p>
          <w:p w14:paraId="5261F376" w14:textId="368D4E84" w:rsidR="00614F21" w:rsidRPr="002235AE" w:rsidRDefault="00614F21" w:rsidP="009728A2">
            <w:pPr>
              <w:pStyle w:val="Akapitzlist"/>
              <w:numPr>
                <w:ilvl w:val="1"/>
                <w:numId w:val="17"/>
              </w:numPr>
              <w:ind w:left="1314" w:right="285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 xml:space="preserve">Oferta nie jest ważna, co najmniej </w:t>
            </w:r>
            <w:r w:rsidR="00090FC2" w:rsidRPr="002235AE">
              <w:rPr>
                <w:rFonts w:cstheme="minorHAnsi"/>
                <w:b/>
                <w:bCs/>
                <w:lang w:val="pl-PL"/>
              </w:rPr>
              <w:t>45</w:t>
            </w:r>
            <w:r w:rsidR="004F73F2" w:rsidRPr="002235AE">
              <w:rPr>
                <w:rFonts w:cstheme="minorHAnsi"/>
                <w:b/>
                <w:bCs/>
                <w:lang w:val="pl-PL"/>
              </w:rPr>
              <w:t xml:space="preserve"> </w:t>
            </w:r>
            <w:r w:rsidRPr="002235AE">
              <w:rPr>
                <w:rFonts w:cstheme="minorHAnsi"/>
                <w:b/>
                <w:bCs/>
                <w:lang w:val="pl-PL"/>
              </w:rPr>
              <w:t xml:space="preserve">dni </w:t>
            </w:r>
            <w:r w:rsidRPr="002235AE">
              <w:rPr>
                <w:rFonts w:cstheme="minorHAnsi"/>
                <w:lang w:val="pl-PL"/>
              </w:rPr>
              <w:t>od dnia złożenia oferty.</w:t>
            </w:r>
          </w:p>
          <w:p w14:paraId="0C9E629B" w14:textId="77777777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Braki wymienionych poniżej elementów niepodlegające uzupełnieniu:</w:t>
            </w:r>
          </w:p>
          <w:p w14:paraId="333983F7" w14:textId="77777777" w:rsidR="00614F21" w:rsidRPr="002235AE" w:rsidRDefault="00614F21" w:rsidP="009728A2">
            <w:pPr>
              <w:pStyle w:val="Akapitzlist"/>
              <w:numPr>
                <w:ilvl w:val="1"/>
                <w:numId w:val="18"/>
              </w:numPr>
              <w:ind w:left="1314" w:right="285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lang w:val="pl-PL"/>
              </w:rPr>
              <w:t>Odniesienie się do kryteriów oceny - brak odniesienia w kryterium skutkuje przyznanie 0 punktów w danym kryterium.</w:t>
            </w:r>
          </w:p>
          <w:p w14:paraId="06DBC67A" w14:textId="77777777" w:rsidR="00614F21" w:rsidRPr="002235AE" w:rsidRDefault="00614F21" w:rsidP="009728A2">
            <w:pPr>
              <w:pStyle w:val="Akapitzlist"/>
              <w:numPr>
                <w:ilvl w:val="0"/>
                <w:numId w:val="14"/>
              </w:numPr>
              <w:ind w:left="605" w:right="285" w:hanging="284"/>
              <w:jc w:val="both"/>
              <w:outlineLvl w:val="0"/>
              <w:rPr>
                <w:rFonts w:eastAsia="Trebuchet MS" w:cstheme="minorHAnsi"/>
                <w:lang w:val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 xml:space="preserve">Braki </w:t>
            </w:r>
            <w:r w:rsidRPr="002235AE">
              <w:rPr>
                <w:rFonts w:eastAsia="Trebuchet MS" w:cstheme="minorHAnsi"/>
                <w:b/>
                <w:u w:val="single"/>
                <w:lang w:val="pl-PL"/>
              </w:rPr>
              <w:t>w okresie</w:t>
            </w:r>
            <w:r w:rsidRPr="002235AE">
              <w:rPr>
                <w:rFonts w:eastAsia="Trebuchet MS" w:cstheme="minorHAnsi"/>
                <w:lang w:val="pl-PL"/>
              </w:rPr>
              <w:t xml:space="preserve"> </w:t>
            </w:r>
            <w:r w:rsidRPr="002235AE">
              <w:rPr>
                <w:rFonts w:eastAsia="Trebuchet MS" w:cstheme="minorHAnsi"/>
                <w:b/>
                <w:lang w:val="pl-PL"/>
              </w:rPr>
              <w:t>terminu składania ofert mogą podlegać</w:t>
            </w:r>
            <w:r w:rsidRPr="002235AE">
              <w:rPr>
                <w:rFonts w:eastAsia="Trebuchet MS" w:cstheme="minorHAnsi"/>
                <w:lang w:val="pl-PL"/>
              </w:rPr>
              <w:t xml:space="preserve"> uzupełnieniu za zgodą Zamawiającego. </w:t>
            </w:r>
            <w:r w:rsidRPr="002235AE">
              <w:rPr>
                <w:rFonts w:eastAsia="Trebuchet MS" w:cstheme="minorHAnsi"/>
                <w:b/>
                <w:lang w:val="pl-PL"/>
              </w:rPr>
              <w:t>Uzupełnienia</w:t>
            </w:r>
            <w:r w:rsidRPr="002235AE">
              <w:rPr>
                <w:rFonts w:eastAsia="Trebuchet MS" w:cstheme="minorHAnsi"/>
                <w:lang w:val="pl-PL"/>
              </w:rPr>
              <w:t xml:space="preserve"> mogą być wykonane pod warunkiem, iż </w:t>
            </w:r>
            <w:r w:rsidRPr="002235AE">
              <w:rPr>
                <w:rFonts w:eastAsia="Trebuchet MS" w:cstheme="minorHAnsi"/>
                <w:b/>
                <w:lang w:val="pl-PL"/>
              </w:rPr>
              <w:t>nie będą miały one wpływu na wybór najkorzystniejszej oferty</w:t>
            </w:r>
            <w:r w:rsidRPr="002235AE">
              <w:rPr>
                <w:rFonts w:eastAsia="Trebuchet MS" w:cstheme="minorHAnsi"/>
                <w:lang w:val="pl-PL"/>
              </w:rPr>
              <w:t xml:space="preserve">. Mogą one być dokonane na prośbę Zamawiającego lub Dostawcy </w:t>
            </w:r>
            <w:r w:rsidRPr="002235AE">
              <w:rPr>
                <w:rFonts w:eastAsia="Trebuchet MS" w:cstheme="minorHAnsi"/>
                <w:b/>
                <w:lang w:val="pl-PL"/>
              </w:rPr>
              <w:t>jedynie w okresie</w:t>
            </w:r>
            <w:r w:rsidRPr="002235AE">
              <w:rPr>
                <w:rFonts w:eastAsia="Trebuchet MS" w:cstheme="minorHAnsi"/>
                <w:lang w:val="pl-PL"/>
              </w:rPr>
              <w:t xml:space="preserve"> </w:t>
            </w:r>
            <w:r w:rsidRPr="002235AE">
              <w:rPr>
                <w:rFonts w:eastAsia="Trebuchet MS" w:cstheme="minorHAnsi"/>
                <w:b/>
                <w:lang w:val="pl-PL"/>
              </w:rPr>
              <w:t>terminu składania ofert</w:t>
            </w:r>
            <w:r w:rsidRPr="002235AE">
              <w:rPr>
                <w:rFonts w:eastAsia="Trebuchet MS" w:cstheme="minorHAnsi"/>
                <w:lang w:val="pl-PL"/>
              </w:rPr>
              <w:t>.</w:t>
            </w:r>
          </w:p>
          <w:p w14:paraId="70BBA1D7" w14:textId="2C576E64" w:rsidR="007F64C1" w:rsidRPr="002235AE" w:rsidRDefault="00614F21" w:rsidP="009728A2">
            <w:pPr>
              <w:pStyle w:val="Akapitzlist"/>
              <w:numPr>
                <w:ilvl w:val="0"/>
                <w:numId w:val="14"/>
              </w:numPr>
              <w:tabs>
                <w:tab w:val="left" w:pos="2568"/>
              </w:tabs>
              <w:spacing w:before="7"/>
              <w:ind w:left="605" w:right="285" w:hanging="284"/>
              <w:jc w:val="both"/>
              <w:outlineLvl w:val="0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b/>
                <w:lang w:val="pl-PL"/>
              </w:rPr>
              <w:t xml:space="preserve">Braki </w:t>
            </w:r>
            <w:r w:rsidRPr="002235AE">
              <w:rPr>
                <w:rFonts w:eastAsia="Trebuchet MS" w:cstheme="minorHAnsi"/>
                <w:b/>
                <w:u w:val="single"/>
                <w:lang w:val="pl-PL"/>
              </w:rPr>
              <w:t>po okresie</w:t>
            </w:r>
            <w:r w:rsidRPr="002235AE">
              <w:rPr>
                <w:rFonts w:eastAsia="Trebuchet MS" w:cstheme="minorHAnsi"/>
                <w:b/>
                <w:lang w:val="pl-PL"/>
              </w:rPr>
              <w:t xml:space="preserve"> składania ofert mogą podlegać</w:t>
            </w:r>
            <w:r w:rsidRPr="002235AE">
              <w:rPr>
                <w:rFonts w:eastAsia="Trebuchet MS" w:cstheme="minorHAnsi"/>
                <w:lang w:val="pl-PL"/>
              </w:rPr>
              <w:t xml:space="preserve"> uzupełnieniu za zgodą Zamawiającego. </w:t>
            </w:r>
            <w:r w:rsidRPr="002235AE">
              <w:rPr>
                <w:rFonts w:eastAsia="Trebuchet MS" w:cstheme="minorHAnsi"/>
                <w:b/>
                <w:lang w:val="pl-PL"/>
              </w:rPr>
              <w:t>Uzupełnienia</w:t>
            </w:r>
            <w:r w:rsidRPr="002235AE">
              <w:rPr>
                <w:rFonts w:eastAsia="Trebuchet MS" w:cstheme="minorHAnsi"/>
                <w:lang w:val="pl-PL"/>
              </w:rPr>
              <w:t xml:space="preserve"> mogą być wykonane </w:t>
            </w:r>
            <w:r w:rsidRPr="002235AE">
              <w:rPr>
                <w:rFonts w:eastAsia="Trebuchet MS" w:cstheme="minorHAnsi"/>
                <w:b/>
                <w:lang w:val="pl-PL"/>
              </w:rPr>
              <w:t>jedynie w zakresie oczywistych omyłek</w:t>
            </w:r>
            <w:r w:rsidRPr="002235AE">
              <w:rPr>
                <w:rFonts w:eastAsia="Trebuchet MS" w:cstheme="minorHAnsi"/>
                <w:lang w:val="pl-PL"/>
              </w:rPr>
              <w:t>.</w:t>
            </w:r>
            <w:r w:rsidRPr="002235AE">
              <w:rPr>
                <w:rFonts w:eastAsia="Arial" w:cstheme="minorHAnsi"/>
                <w:lang w:val="pl-PL" w:eastAsia="pl-PL" w:bidi="pl-PL"/>
              </w:rPr>
              <w:tab/>
            </w:r>
          </w:p>
          <w:p w14:paraId="69A10B0B" w14:textId="77777777" w:rsidR="00240816" w:rsidRPr="002235AE" w:rsidRDefault="00240816" w:rsidP="009728A2">
            <w:pPr>
              <w:pStyle w:val="Akapitzlist"/>
              <w:numPr>
                <w:ilvl w:val="0"/>
                <w:numId w:val="14"/>
              </w:numPr>
              <w:tabs>
                <w:tab w:val="left" w:pos="2568"/>
              </w:tabs>
              <w:spacing w:before="7"/>
              <w:ind w:left="605" w:right="285" w:hanging="284"/>
              <w:jc w:val="both"/>
              <w:outlineLvl w:val="0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Wykonawca może przed upływem terminu składania ofert zmienić lub wycofać ofertę.</w:t>
            </w:r>
          </w:p>
          <w:p w14:paraId="62319995" w14:textId="77777777" w:rsidR="00240816" w:rsidRPr="002235AE" w:rsidRDefault="00240816" w:rsidP="009728A2">
            <w:pPr>
              <w:pStyle w:val="Akapitzlist"/>
              <w:numPr>
                <w:ilvl w:val="0"/>
                <w:numId w:val="14"/>
              </w:numPr>
              <w:tabs>
                <w:tab w:val="left" w:pos="2568"/>
              </w:tabs>
              <w:spacing w:before="7"/>
              <w:ind w:left="605" w:right="285" w:hanging="284"/>
              <w:jc w:val="both"/>
              <w:outlineLvl w:val="0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Oferty, które wpłyną po terminie zostaną odrzucone.</w:t>
            </w:r>
          </w:p>
          <w:p w14:paraId="63DEC84A" w14:textId="77777777" w:rsidR="007F64C1" w:rsidRPr="002235AE" w:rsidRDefault="007F64C1" w:rsidP="00614F21">
            <w:pPr>
              <w:ind w:left="719" w:right="113"/>
              <w:jc w:val="both"/>
              <w:rPr>
                <w:rFonts w:eastAsia="Arial" w:cstheme="minorHAnsi"/>
                <w:color w:val="FF0000"/>
                <w:lang w:val="pl-PL" w:eastAsia="pl-PL" w:bidi="pl-PL"/>
              </w:rPr>
            </w:pPr>
          </w:p>
        </w:tc>
      </w:tr>
      <w:tr w:rsidR="00293DF1" w:rsidRPr="002235AE" w14:paraId="24DB0F26" w14:textId="77777777" w:rsidTr="0012562A">
        <w:trPr>
          <w:trHeight w:val="416"/>
          <w:jc w:val="center"/>
        </w:trPr>
        <w:tc>
          <w:tcPr>
            <w:tcW w:w="1942" w:type="dxa"/>
            <w:shd w:val="clear" w:color="auto" w:fill="D9D9D9"/>
            <w:vAlign w:val="center"/>
          </w:tcPr>
          <w:p w14:paraId="3B814498" w14:textId="04A72270" w:rsidR="009728A2" w:rsidRPr="002235AE" w:rsidRDefault="009728A2" w:rsidP="009728A2">
            <w:pPr>
              <w:jc w:val="center"/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lastRenderedPageBreak/>
              <w:t xml:space="preserve">Dodatkowe postanowienia </w:t>
            </w:r>
          </w:p>
        </w:tc>
        <w:tc>
          <w:tcPr>
            <w:tcW w:w="7269" w:type="dxa"/>
            <w:shd w:val="clear" w:color="auto" w:fill="auto"/>
          </w:tcPr>
          <w:p w14:paraId="64C882BD" w14:textId="77777777" w:rsidR="009728A2" w:rsidRPr="002235AE" w:rsidRDefault="009728A2" w:rsidP="009728A2">
            <w:pPr>
              <w:pStyle w:val="Akapitzlist"/>
              <w:spacing w:after="200" w:line="276" w:lineRule="auto"/>
              <w:ind w:left="605" w:right="285"/>
              <w:jc w:val="both"/>
              <w:outlineLvl w:val="0"/>
              <w:rPr>
                <w:rFonts w:cstheme="minorHAnsi"/>
                <w:color w:val="FF0000"/>
                <w:lang w:val="pl-PL"/>
              </w:rPr>
            </w:pPr>
          </w:p>
          <w:p w14:paraId="712A69CA" w14:textId="77777777" w:rsidR="009728A2" w:rsidRPr="002235AE" w:rsidRDefault="009728A2" w:rsidP="009728A2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Złożenie oferty nie stanowi zawarcia umowy.</w:t>
            </w:r>
          </w:p>
          <w:p w14:paraId="03295B61" w14:textId="77777777" w:rsidR="009728A2" w:rsidRPr="002235AE" w:rsidRDefault="009728A2" w:rsidP="009728A2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Zamawiający zastrzega sobie prawo do unieważnienia postępowania na każdym etapie bez podania przyczyny.</w:t>
            </w:r>
          </w:p>
          <w:p w14:paraId="64A3486A" w14:textId="77777777" w:rsidR="009728A2" w:rsidRPr="002235AE" w:rsidRDefault="009728A2" w:rsidP="009728A2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607" w:right="284" w:hanging="284"/>
              <w:jc w:val="both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Zamawiający zastrzega sobie możliwość wyboru kolejnej wśród najkorzystniejszych ofert, jeżeli oferent, którego oferta zostanie wybrana jako najkorzystniejsza, uchyli się od umowy o realizację przedmiotu niniejszego zamówienia.</w:t>
            </w:r>
          </w:p>
          <w:p w14:paraId="671E02D8" w14:textId="77777777" w:rsidR="009728A2" w:rsidRPr="002235AE" w:rsidRDefault="009728A2" w:rsidP="009728A2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Zamawiający zastrzega, że otrzymane oferty mogą zostać przekazane w celu weryfikacji do właściwej Instytucji Pośredniczącej.</w:t>
            </w:r>
          </w:p>
          <w:p w14:paraId="055FFE60" w14:textId="77777777" w:rsidR="009728A2" w:rsidRPr="002235AE" w:rsidRDefault="009728A2" w:rsidP="009728A2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cstheme="minorHAnsi"/>
                <w:lang w:val="pl-PL"/>
              </w:rPr>
            </w:pPr>
            <w:r w:rsidRPr="002235AE">
              <w:rPr>
                <w:rFonts w:cstheme="minorHAnsi"/>
                <w:lang w:val="pl-PL"/>
              </w:rPr>
              <w:t>Zamawiający po dokonaniu oceny nadesłanych ofert dokona wyboru najkorzystniejszej oferty co zostanie udokumentowane protokołem postępowania o udzielenie zamówienia wraz z upublicznieniem wyników postępowania w taki sposób w jaki zostało upublicznione zapytanie ofertowe.</w:t>
            </w:r>
          </w:p>
          <w:p w14:paraId="512A332C" w14:textId="77777777" w:rsidR="009728A2" w:rsidRPr="002235AE" w:rsidRDefault="009728A2" w:rsidP="009728A2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</w:tabs>
              <w:ind w:left="607" w:right="284" w:hanging="284"/>
              <w:jc w:val="both"/>
              <w:outlineLvl w:val="0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/>
              </w:rPr>
              <w:t>Zamawiający zaproponuje wybranemu Oferentowi, który uzyskał największą ilość punktów, zawarcie Umowy na realizację przedmiotu zamówienia.</w:t>
            </w:r>
            <w:r w:rsidRPr="002235AE">
              <w:rPr>
                <w:rFonts w:cstheme="minorHAnsi"/>
                <w:lang w:val="pl-PL"/>
              </w:rPr>
              <w:t xml:space="preserve"> </w:t>
            </w:r>
            <w:r w:rsidR="006E6E78" w:rsidRPr="002235AE">
              <w:rPr>
                <w:rFonts w:cstheme="minorHAnsi"/>
                <w:lang w:val="pl-PL"/>
              </w:rPr>
              <w:t xml:space="preserve"> </w:t>
            </w:r>
          </w:p>
          <w:p w14:paraId="693156C7" w14:textId="2EEBA550" w:rsidR="006054A1" w:rsidRPr="002235AE" w:rsidRDefault="006054A1" w:rsidP="006054A1">
            <w:pPr>
              <w:pStyle w:val="Akapitzlist"/>
              <w:ind w:left="607" w:right="284"/>
              <w:jc w:val="both"/>
              <w:outlineLvl w:val="0"/>
              <w:rPr>
                <w:rFonts w:eastAsia="Arial" w:cstheme="minorHAnsi"/>
                <w:b/>
                <w:color w:val="FF0000"/>
                <w:lang w:val="pl-PL" w:eastAsia="pl-PL" w:bidi="pl-PL"/>
              </w:rPr>
            </w:pPr>
          </w:p>
        </w:tc>
      </w:tr>
      <w:tr w:rsidR="00293DF1" w:rsidRPr="002235AE" w14:paraId="175FB1E4" w14:textId="77777777" w:rsidTr="0012562A">
        <w:trPr>
          <w:trHeight w:val="416"/>
          <w:jc w:val="center"/>
        </w:trPr>
        <w:tc>
          <w:tcPr>
            <w:tcW w:w="1942" w:type="dxa"/>
            <w:shd w:val="clear" w:color="auto" w:fill="D9D9D9"/>
            <w:vAlign w:val="center"/>
          </w:tcPr>
          <w:p w14:paraId="588677D0" w14:textId="385CFAAF" w:rsidR="006E6E78" w:rsidRPr="002235AE" w:rsidRDefault="006E6E78" w:rsidP="009728A2">
            <w:pPr>
              <w:jc w:val="center"/>
              <w:rPr>
                <w:rFonts w:eastAsia="Arial" w:cstheme="minorHAnsi"/>
                <w:b/>
                <w:color w:val="FF0000"/>
                <w:lang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Wykluczenia</w:t>
            </w:r>
          </w:p>
        </w:tc>
        <w:tc>
          <w:tcPr>
            <w:tcW w:w="7269" w:type="dxa"/>
            <w:shd w:val="clear" w:color="auto" w:fill="auto"/>
          </w:tcPr>
          <w:p w14:paraId="0AA580FA" w14:textId="6C82F697" w:rsidR="006E6E78" w:rsidRPr="005E19F0" w:rsidRDefault="006E6E78" w:rsidP="00AE7B8A">
            <w:pPr>
              <w:ind w:left="113" w:right="113"/>
              <w:jc w:val="both"/>
              <w:rPr>
                <w:rFonts w:eastAsia="Arial" w:cstheme="minorHAnsi"/>
                <w:lang w:val="pl-PL" w:eastAsia="pl-PL" w:bidi="pl-PL"/>
              </w:rPr>
            </w:pPr>
            <w:r w:rsidRPr="005E19F0">
              <w:rPr>
                <w:rFonts w:eastAsia="Arial" w:cstheme="minorHAnsi"/>
                <w:lang w:val="pl-PL" w:eastAsia="pl-PL" w:bidi="pl-PL"/>
              </w:rPr>
              <w:t xml:space="preserve">W celu uniknięcia konfliktu interesów zamówienia publiczne, udzielane przez Zamawiającego, nie mogą być udzielane podmiotom powiązanym z nim osobowo lub kapitałowo. </w:t>
            </w:r>
          </w:p>
          <w:p w14:paraId="341A1B9A" w14:textId="77777777" w:rsidR="00AE7B8A" w:rsidRPr="005E19F0" w:rsidRDefault="00AE7B8A" w:rsidP="00AE7B8A">
            <w:pPr>
              <w:ind w:left="113" w:right="113"/>
              <w:jc w:val="both"/>
              <w:rPr>
                <w:rFonts w:eastAsia="Arial" w:cstheme="minorHAnsi"/>
                <w:lang w:val="pl-PL" w:eastAsia="pl-PL" w:bidi="pl-PL"/>
              </w:rPr>
            </w:pPr>
          </w:p>
          <w:p w14:paraId="38AA8A09" w14:textId="77777777" w:rsidR="00AE7B8A" w:rsidRPr="005E19F0" w:rsidRDefault="00AE7B8A" w:rsidP="00AE7B8A">
            <w:pPr>
              <w:jc w:val="both"/>
              <w:outlineLvl w:val="0"/>
              <w:rPr>
                <w:rFonts w:cstheme="minorHAnsi"/>
                <w:lang w:val="pl-PL"/>
              </w:rPr>
            </w:pPr>
            <w:r w:rsidRPr="005E19F0">
              <w:rPr>
                <w:rFonts w:cstheme="minorHAnsi"/>
                <w:lang w:val="pl-PL"/>
              </w:rPr>
              <w:t>Przez powiązania kapitałowe lub osobowe rozumie się wzajemne powiązania między Ostatecznym odbiorcą lub osobami upoważnionymi do zaciągania zobowiązań w imieniu Ostatecznego odbiorcy lub osobami wykonującymi w imieniu Ostatecznego odbiorcy czynności związane z przeprowadzeniem procedury wyboru wykonawcy a wykonawcą, polegające w szczególności na:</w:t>
            </w:r>
          </w:p>
          <w:p w14:paraId="017E58B6" w14:textId="77777777" w:rsidR="00AE7B8A" w:rsidRPr="005E19F0" w:rsidRDefault="00AE7B8A" w:rsidP="00AE7B8A">
            <w:pPr>
              <w:numPr>
                <w:ilvl w:val="0"/>
                <w:numId w:val="39"/>
              </w:numPr>
              <w:jc w:val="both"/>
              <w:outlineLvl w:val="0"/>
              <w:rPr>
                <w:rFonts w:cstheme="minorHAnsi"/>
                <w:lang w:val="pl-PL"/>
              </w:rPr>
            </w:pPr>
            <w:r w:rsidRPr="005E19F0">
              <w:rPr>
                <w:rFonts w:cstheme="minorHAnsi"/>
                <w:lang w:val="pl-PL"/>
              </w:rPr>
              <w:t>uczestniczeniu w spółce jako wspólnik spółki cywilnej lub spółki osobowej,</w:t>
            </w:r>
          </w:p>
          <w:p w14:paraId="671DDEA2" w14:textId="77777777" w:rsidR="00AE7B8A" w:rsidRPr="005E19F0" w:rsidRDefault="00AE7B8A" w:rsidP="00AE7B8A">
            <w:pPr>
              <w:numPr>
                <w:ilvl w:val="0"/>
                <w:numId w:val="39"/>
              </w:numPr>
              <w:jc w:val="both"/>
              <w:outlineLvl w:val="0"/>
              <w:rPr>
                <w:rFonts w:cstheme="minorHAnsi"/>
                <w:lang w:val="pl-PL"/>
              </w:rPr>
            </w:pPr>
            <w:r w:rsidRPr="005E19F0">
              <w:rPr>
                <w:rFonts w:cstheme="minorHAnsi"/>
                <w:lang w:val="pl-PL"/>
              </w:rPr>
              <w:lastRenderedPageBreak/>
              <w:t>posiadaniu co najmniej 10% udziałów lub akcji, o ile niższy próg nie wynika z przepisów prawa,</w:t>
            </w:r>
          </w:p>
          <w:p w14:paraId="7FF2E69C" w14:textId="77777777" w:rsidR="00AE7B8A" w:rsidRPr="005E19F0" w:rsidRDefault="00AE7B8A" w:rsidP="00AE7B8A">
            <w:pPr>
              <w:numPr>
                <w:ilvl w:val="0"/>
                <w:numId w:val="39"/>
              </w:numPr>
              <w:jc w:val="both"/>
              <w:outlineLvl w:val="0"/>
              <w:rPr>
                <w:rFonts w:cstheme="minorHAnsi"/>
                <w:lang w:val="pl-PL"/>
              </w:rPr>
            </w:pPr>
            <w:r w:rsidRPr="005E19F0">
              <w:rPr>
                <w:rFonts w:cstheme="minorHAnsi"/>
                <w:lang w:val="pl-PL"/>
              </w:rPr>
              <w:t>pełnieniu funkcji członka organu nadzorczego lub zarządzającego, prokurenta, pełnomocnika,</w:t>
            </w:r>
          </w:p>
          <w:p w14:paraId="7C2D0A75" w14:textId="12ECD99F" w:rsidR="00AE7B8A" w:rsidRPr="005E19F0" w:rsidRDefault="00AE7B8A" w:rsidP="00AE7B8A">
            <w:pPr>
              <w:numPr>
                <w:ilvl w:val="0"/>
                <w:numId w:val="39"/>
              </w:numPr>
              <w:jc w:val="both"/>
              <w:outlineLvl w:val="0"/>
              <w:rPr>
                <w:rFonts w:cstheme="minorHAnsi"/>
                <w:lang w:val="pl-PL"/>
              </w:rPr>
            </w:pPr>
            <w:r w:rsidRPr="005E19F0">
              <w:rPr>
                <w:rFonts w:cstheme="minorHAnsi"/>
                <w:lang w:val="pl-PL"/>
              </w:rPr>
              <w:t>pozostawaniu w związku małżeńskim, w stosunku pokrewieństwa lub powinowactwa w linii prostej, pokrewieństwa drugiego stopnia lub powinowactwa drugiego stopnia w linii bocznej lub w stosunku przysposobienia, opieki lub kurateli.</w:t>
            </w:r>
          </w:p>
          <w:p w14:paraId="0A51AC66" w14:textId="77777777" w:rsidR="006E6E78" w:rsidRPr="005E19F0" w:rsidRDefault="006E6E78" w:rsidP="006E6E78">
            <w:pPr>
              <w:ind w:left="1080" w:right="113"/>
              <w:jc w:val="both"/>
              <w:rPr>
                <w:rFonts w:eastAsia="Trebuchet MS" w:cstheme="minorHAnsi"/>
                <w:color w:val="FF0000"/>
                <w:lang w:val="pl-PL" w:eastAsia="pl-PL" w:bidi="pl-PL"/>
              </w:rPr>
            </w:pPr>
          </w:p>
          <w:p w14:paraId="446BD1CD" w14:textId="5390C276" w:rsidR="005E19F0" w:rsidRPr="005E19F0" w:rsidRDefault="006E6E78" w:rsidP="007962BA">
            <w:pPr>
              <w:ind w:left="180" w:right="144"/>
              <w:jc w:val="both"/>
              <w:rPr>
                <w:rFonts w:cstheme="minorHAnsi"/>
                <w:lang w:val="pl-PL"/>
              </w:rPr>
            </w:pPr>
            <w:r w:rsidRPr="005E19F0">
              <w:rPr>
                <w:rFonts w:cstheme="minorHAnsi"/>
                <w:lang w:val="pl-PL"/>
              </w:rPr>
              <w:t>Zamawiający uzna warunek za spełniony na podstawie Oświadczenia o braku powiązań kapitałowych lub osobowych z Zamawiającym - stanowiącego integralną cześć Załącznika nr 2 do przedmiotowego zapytania ofertowego.</w:t>
            </w:r>
            <w:bookmarkStart w:id="0" w:name="_GoBack"/>
            <w:bookmarkEnd w:id="0"/>
          </w:p>
          <w:p w14:paraId="775C90B1" w14:textId="77777777" w:rsidR="005E19F0" w:rsidRPr="007962BA" w:rsidRDefault="005E19F0" w:rsidP="005E19F0">
            <w:pPr>
              <w:pStyle w:val="NormalnyWeb"/>
              <w:ind w:left="180" w:right="144"/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</w:pPr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"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powiązane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", zgodnie z art. 3 ust. 3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Załącznika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I do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rozporządzenia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Komisji (UE) nr 651/2014,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oznaczaja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̨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,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które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pozostaja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̨ w jednym z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poniższych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związków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: </w:t>
            </w:r>
          </w:p>
          <w:p w14:paraId="3527D3BB" w14:textId="77777777" w:rsidR="005E19F0" w:rsidRPr="007962BA" w:rsidRDefault="005E19F0" w:rsidP="005E19F0">
            <w:pPr>
              <w:pStyle w:val="NormalnyWeb"/>
              <w:widowControl/>
              <w:numPr>
                <w:ilvl w:val="0"/>
                <w:numId w:val="45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</w:pPr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−  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przedsiębiorstwo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ma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większośc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praw głosu w innym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przedsiębiorstwie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w roli udziałowca/akcjonariusza lub członka; </w:t>
            </w:r>
          </w:p>
          <w:p w14:paraId="53F28978" w14:textId="77777777" w:rsidR="005E19F0" w:rsidRPr="007962BA" w:rsidRDefault="005E19F0" w:rsidP="005E19F0">
            <w:pPr>
              <w:pStyle w:val="NormalnyWeb"/>
              <w:widowControl/>
              <w:numPr>
                <w:ilvl w:val="0"/>
                <w:numId w:val="45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</w:pPr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−  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przedsiębiorstwo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ma prawo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wyznaczyc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lub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odwołac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większośc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członków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organu administracyjnego,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zarządzającego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lub nadzorczego innego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; </w:t>
            </w:r>
          </w:p>
          <w:p w14:paraId="1A90A6F3" w14:textId="77777777" w:rsidR="005E19F0" w:rsidRPr="007962BA" w:rsidRDefault="005E19F0" w:rsidP="005E19F0">
            <w:pPr>
              <w:pStyle w:val="NormalnyWeb"/>
              <w:widowControl/>
              <w:numPr>
                <w:ilvl w:val="0"/>
                <w:numId w:val="45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</w:pPr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−  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przedsiębiorstwo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ma prawo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wywierac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dominujący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wpływ na inne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przedsiębiorstwo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na podstawie umowy zawartej z tym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przedsiębiorstwem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lub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postanowien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w jego statucie lub umowie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spółki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; </w:t>
            </w:r>
          </w:p>
          <w:p w14:paraId="39AF5BC0" w14:textId="2114B702" w:rsidR="006054A1" w:rsidRPr="005E19F0" w:rsidRDefault="005E19F0" w:rsidP="005E19F0">
            <w:pPr>
              <w:pStyle w:val="NormalnyWeb"/>
              <w:widowControl/>
              <w:numPr>
                <w:ilvl w:val="0"/>
                <w:numId w:val="45"/>
              </w:numPr>
              <w:autoSpaceDE/>
              <w:autoSpaceDN/>
              <w:ind w:left="180" w:right="144"/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</w:pPr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−  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przedsiębiorstwo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będące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udziałowcem/akcjonariuszem lub członkiem innego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kontroluje samodzielnie, na mocy umowy z innymi udziałowcami/akcjonariuszami lub członkami tego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przedsiębiorstwa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,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większośc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́ praw głosu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udziałowców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/akcjonariuszy lub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członków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 xml:space="preserve"> w tym </w:t>
            </w:r>
            <w:proofErr w:type="spellStart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przedsiębiorstwie</w:t>
            </w:r>
            <w:proofErr w:type="spellEnd"/>
            <w:r w:rsidRPr="007962BA">
              <w:rPr>
                <w:rFonts w:asciiTheme="minorHAnsi" w:eastAsiaTheme="minorHAnsi" w:hAnsiTheme="minorHAnsi" w:cstheme="minorHAnsi"/>
                <w:sz w:val="22"/>
                <w:szCs w:val="22"/>
                <w:lang w:val="pl-PL" w:eastAsia="en-US"/>
              </w:rPr>
              <w:t>.</w:t>
            </w:r>
            <w:r w:rsidRPr="005E19F0">
              <w:rPr>
                <w:rFonts w:asciiTheme="minorHAnsi" w:eastAsiaTheme="minorHAnsi" w:hAnsiTheme="minorHAnsi" w:cstheme="minorHAnsi"/>
                <w:sz w:val="20"/>
                <w:szCs w:val="20"/>
                <w:lang w:val="pl-PL" w:eastAsia="en-US"/>
              </w:rPr>
              <w:t xml:space="preserve"> </w:t>
            </w:r>
          </w:p>
        </w:tc>
      </w:tr>
      <w:tr w:rsidR="00293DF1" w:rsidRPr="002235AE" w14:paraId="256C2BA9" w14:textId="77777777" w:rsidTr="0012562A">
        <w:trPr>
          <w:trHeight w:val="558"/>
          <w:jc w:val="center"/>
        </w:trPr>
        <w:tc>
          <w:tcPr>
            <w:tcW w:w="1942" w:type="dxa"/>
            <w:shd w:val="clear" w:color="auto" w:fill="D9D9D9"/>
          </w:tcPr>
          <w:p w14:paraId="15120CA9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707C7D2B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72DAC94A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4E6900A9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2D4B3913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39D95409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6179B7B5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15897DD0" w14:textId="77777777" w:rsidR="007F64C1" w:rsidRPr="002235AE" w:rsidRDefault="007F64C1" w:rsidP="007F64C1">
            <w:pPr>
              <w:rPr>
                <w:rFonts w:eastAsia="Arial" w:cstheme="minorHAnsi"/>
                <w:b/>
                <w:lang w:val="pl-PL" w:eastAsia="pl-PL" w:bidi="pl-PL"/>
              </w:rPr>
            </w:pPr>
          </w:p>
          <w:p w14:paraId="56AC4CFC" w14:textId="77777777" w:rsidR="007F64C1" w:rsidRPr="002235AE" w:rsidRDefault="007F64C1" w:rsidP="007F64C1">
            <w:pPr>
              <w:spacing w:before="6"/>
              <w:rPr>
                <w:rFonts w:eastAsia="Arial" w:cstheme="minorHAnsi"/>
                <w:b/>
                <w:lang w:val="pl-PL" w:eastAsia="pl-PL" w:bidi="pl-PL"/>
              </w:rPr>
            </w:pPr>
          </w:p>
          <w:p w14:paraId="2B1230C5" w14:textId="77777777" w:rsidR="007F64C1" w:rsidRPr="002235AE" w:rsidRDefault="007F64C1" w:rsidP="007F64C1">
            <w:pPr>
              <w:ind w:left="626" w:right="181" w:hanging="418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Warunki zmiany umowy</w:t>
            </w:r>
          </w:p>
        </w:tc>
        <w:tc>
          <w:tcPr>
            <w:tcW w:w="7269" w:type="dxa"/>
            <w:shd w:val="clear" w:color="auto" w:fill="auto"/>
          </w:tcPr>
          <w:p w14:paraId="73E5CB82" w14:textId="77777777" w:rsidR="007F64C1" w:rsidRPr="002235AE" w:rsidRDefault="007F64C1" w:rsidP="009728A2">
            <w:pPr>
              <w:ind w:left="180" w:right="285"/>
              <w:jc w:val="both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Zamawiający zastrzega sobie możliwość zmiany umowy zawartej z podmiotem wybranym w wyniku przeprowadzonego postępowania o udzielenie zamówienia z następujących powodów:</w:t>
            </w:r>
          </w:p>
          <w:p w14:paraId="51BD212D" w14:textId="77777777" w:rsidR="007F64C1" w:rsidRPr="002235AE" w:rsidRDefault="007F64C1" w:rsidP="009728A2">
            <w:pPr>
              <w:numPr>
                <w:ilvl w:val="0"/>
                <w:numId w:val="4"/>
              </w:numPr>
              <w:ind w:left="605" w:right="285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uzasadnionych zmian w zakresie sposobu wykonania przedmiotu zamówienia,</w:t>
            </w:r>
          </w:p>
          <w:p w14:paraId="5FAEAB5D" w14:textId="207B0845" w:rsidR="007F64C1" w:rsidRPr="002235AE" w:rsidRDefault="007F64C1" w:rsidP="009728A2">
            <w:pPr>
              <w:numPr>
                <w:ilvl w:val="0"/>
                <w:numId w:val="4"/>
              </w:numPr>
              <w:ind w:left="605" w:right="285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obiektywnych</w:t>
            </w:r>
            <w:r w:rsidR="002F01C6" w:rsidRPr="002235AE">
              <w:rPr>
                <w:rFonts w:eastAsia="Trebuchet MS" w:cstheme="minorHAnsi"/>
                <w:lang w:val="pl-PL" w:eastAsia="pl-PL" w:bidi="pl-PL"/>
              </w:rPr>
              <w:t xml:space="preserve"> </w:t>
            </w:r>
            <w:r w:rsidRPr="002235AE">
              <w:rPr>
                <w:rFonts w:eastAsia="Trebuchet MS" w:cstheme="minorHAnsi"/>
                <w:lang w:val="pl-PL" w:eastAsia="pl-PL" w:bidi="pl-PL"/>
              </w:rPr>
              <w:t>przyczyn</w:t>
            </w:r>
            <w:r w:rsidR="002F01C6" w:rsidRPr="002235AE">
              <w:rPr>
                <w:rFonts w:eastAsia="Trebuchet MS" w:cstheme="minorHAnsi"/>
                <w:lang w:val="pl-PL" w:eastAsia="pl-PL" w:bidi="pl-PL"/>
              </w:rPr>
              <w:t xml:space="preserve"> </w:t>
            </w:r>
            <w:r w:rsidRPr="002235AE">
              <w:rPr>
                <w:rFonts w:eastAsia="Trebuchet MS" w:cstheme="minorHAnsi"/>
                <w:lang w:val="pl-PL" w:eastAsia="pl-PL" w:bidi="pl-PL"/>
              </w:rPr>
              <w:t>niezależnych</w:t>
            </w:r>
            <w:r w:rsidR="002F01C6" w:rsidRPr="002235AE">
              <w:rPr>
                <w:rFonts w:eastAsia="Trebuchet MS" w:cstheme="minorHAnsi"/>
                <w:lang w:val="pl-PL" w:eastAsia="pl-PL" w:bidi="pl-PL"/>
              </w:rPr>
              <w:t xml:space="preserve"> </w:t>
            </w:r>
            <w:r w:rsidRPr="002235AE">
              <w:rPr>
                <w:rFonts w:eastAsia="Trebuchet MS" w:cstheme="minorHAnsi"/>
                <w:lang w:val="pl-PL" w:eastAsia="pl-PL" w:bidi="pl-PL"/>
              </w:rPr>
              <w:t>od</w:t>
            </w:r>
            <w:r w:rsidR="002F01C6" w:rsidRPr="002235AE">
              <w:rPr>
                <w:rFonts w:eastAsia="Trebuchet MS" w:cstheme="minorHAnsi"/>
                <w:lang w:val="pl-PL" w:eastAsia="pl-PL" w:bidi="pl-PL"/>
              </w:rPr>
              <w:t xml:space="preserve"> </w:t>
            </w:r>
            <w:r w:rsidRPr="002235AE">
              <w:rPr>
                <w:rFonts w:eastAsia="Trebuchet MS" w:cstheme="minorHAnsi"/>
                <w:lang w:val="pl-PL" w:eastAsia="pl-PL" w:bidi="pl-PL"/>
              </w:rPr>
              <w:t>Zamawiającego</w:t>
            </w:r>
            <w:r w:rsidR="002F01C6" w:rsidRPr="002235AE">
              <w:rPr>
                <w:rFonts w:eastAsia="Trebuchet MS" w:cstheme="minorHAnsi"/>
                <w:lang w:val="pl-PL" w:eastAsia="pl-PL" w:bidi="pl-PL"/>
              </w:rPr>
              <w:t xml:space="preserve"> </w:t>
            </w:r>
            <w:r w:rsidRPr="002235AE">
              <w:rPr>
                <w:rFonts w:eastAsia="Trebuchet MS" w:cstheme="minorHAnsi"/>
                <w:lang w:val="pl-PL" w:eastAsia="pl-PL" w:bidi="pl-PL"/>
              </w:rPr>
              <w:t xml:space="preserve">lub </w:t>
            </w:r>
            <w:r w:rsidR="002F01C6" w:rsidRPr="002235AE">
              <w:rPr>
                <w:rFonts w:eastAsia="Trebuchet MS" w:cstheme="minorHAnsi"/>
                <w:lang w:val="pl-PL" w:eastAsia="pl-PL" w:bidi="pl-PL"/>
              </w:rPr>
              <w:t xml:space="preserve"> O</w:t>
            </w:r>
            <w:r w:rsidRPr="002235AE">
              <w:rPr>
                <w:rFonts w:eastAsia="Trebuchet MS" w:cstheme="minorHAnsi"/>
                <w:lang w:val="pl-PL" w:eastAsia="pl-PL" w:bidi="pl-PL"/>
              </w:rPr>
              <w:t>ferenta/Wykonawcy,</w:t>
            </w:r>
          </w:p>
          <w:p w14:paraId="4AF0FDD4" w14:textId="77777777" w:rsidR="007F64C1" w:rsidRPr="002235AE" w:rsidRDefault="007F64C1" w:rsidP="009728A2">
            <w:pPr>
              <w:numPr>
                <w:ilvl w:val="0"/>
                <w:numId w:val="4"/>
              </w:numPr>
              <w:ind w:left="605" w:right="285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okoliczności o charakterze siły wyższej,</w:t>
            </w:r>
          </w:p>
          <w:p w14:paraId="1A468F33" w14:textId="77777777" w:rsidR="007F64C1" w:rsidRPr="002235AE" w:rsidRDefault="007F64C1" w:rsidP="009728A2">
            <w:pPr>
              <w:numPr>
                <w:ilvl w:val="0"/>
                <w:numId w:val="4"/>
              </w:numPr>
              <w:ind w:left="605" w:right="285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zmian regulacji prawnych obowiązujących po dniu zawarcia umowy,</w:t>
            </w:r>
          </w:p>
          <w:p w14:paraId="1FF0618F" w14:textId="77777777" w:rsidR="007F64C1" w:rsidRPr="002235AE" w:rsidRDefault="007F64C1" w:rsidP="009728A2">
            <w:pPr>
              <w:numPr>
                <w:ilvl w:val="0"/>
                <w:numId w:val="4"/>
              </w:numPr>
              <w:ind w:left="605" w:right="285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otrzymania decyzji Instytucji Pośredniczącej zawierającej zmiany zakresu zadań, terminów realizacji czy też ustalającej dodatkowe postanowienia, do których Zamawiający zostanie zobowiązany,</w:t>
            </w:r>
          </w:p>
          <w:p w14:paraId="63DB701B" w14:textId="77777777" w:rsidR="007F64C1" w:rsidRPr="002235AE" w:rsidRDefault="007F64C1" w:rsidP="009728A2">
            <w:pPr>
              <w:numPr>
                <w:ilvl w:val="0"/>
                <w:numId w:val="4"/>
              </w:numPr>
              <w:ind w:left="605" w:right="285" w:hanging="284"/>
              <w:jc w:val="both"/>
              <w:rPr>
                <w:rFonts w:eastAsia="Trebuchet MS" w:cstheme="minorHAnsi"/>
                <w:lang w:val="pl-PL" w:eastAsia="pl-PL" w:bidi="pl-PL"/>
              </w:rPr>
            </w:pPr>
            <w:r w:rsidRPr="002235AE">
              <w:rPr>
                <w:rFonts w:eastAsia="Trebuchet MS" w:cstheme="minorHAnsi"/>
                <w:lang w:val="pl-PL" w:eastAsia="pl-PL" w:bidi="pl-PL"/>
              </w:rPr>
              <w:t>wystąpienia innej okoliczności niemożliwej do przewidzenia w dniu zawarcia umowy uniemożliwiającej wykonanie umowy w określonym pierwotnie terminie lub zakresie.</w:t>
            </w:r>
          </w:p>
          <w:p w14:paraId="7468AEBF" w14:textId="77777777" w:rsidR="007F64C1" w:rsidRPr="002235AE" w:rsidRDefault="007F64C1" w:rsidP="009728A2">
            <w:pPr>
              <w:ind w:left="180" w:right="285"/>
              <w:jc w:val="both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Zmiany będą mogły dotyczyć terminu realizacji zamówienia (wydłużenie </w:t>
            </w:r>
            <w:r w:rsidRPr="002235AE">
              <w:rPr>
                <w:rFonts w:eastAsia="Arial" w:cstheme="minorHAnsi"/>
                <w:lang w:val="pl-PL" w:eastAsia="pl-PL" w:bidi="pl-PL"/>
              </w:rPr>
              <w:lastRenderedPageBreak/>
              <w:t>terminu realizacji zamówienia, ewentualnego wprowadzenia etapowania usług) pod warunkiem uzyskania zgody właściwej Instytucji Pośredniczącej.</w:t>
            </w:r>
          </w:p>
          <w:p w14:paraId="40EAE9B4" w14:textId="77777777" w:rsidR="002F01C6" w:rsidRPr="002235AE" w:rsidRDefault="002F01C6" w:rsidP="009728A2">
            <w:pPr>
              <w:ind w:left="180" w:right="285"/>
              <w:rPr>
                <w:rFonts w:eastAsia="Arial" w:cstheme="minorHAnsi"/>
                <w:b/>
                <w:lang w:val="pl-PL" w:eastAsia="pl-PL" w:bidi="pl-PL"/>
              </w:rPr>
            </w:pPr>
          </w:p>
          <w:p w14:paraId="0F24CA6A" w14:textId="77777777" w:rsidR="007F64C1" w:rsidRPr="002235AE" w:rsidRDefault="007F64C1" w:rsidP="009728A2">
            <w:pPr>
              <w:ind w:left="180" w:right="285"/>
              <w:jc w:val="both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>Zmiany nie mogą prowadzić do zmiany charakteru umowy.</w:t>
            </w:r>
          </w:p>
          <w:p w14:paraId="0F1481AD" w14:textId="77777777" w:rsidR="002F01C6" w:rsidRPr="002235AE" w:rsidRDefault="002F01C6" w:rsidP="009728A2">
            <w:pPr>
              <w:ind w:left="180" w:right="285"/>
              <w:rPr>
                <w:rFonts w:eastAsia="Arial" w:cstheme="minorHAnsi"/>
                <w:b/>
                <w:lang w:val="pl-PL" w:eastAsia="pl-PL" w:bidi="pl-PL"/>
              </w:rPr>
            </w:pPr>
          </w:p>
          <w:p w14:paraId="6F04C7A6" w14:textId="50F422E1" w:rsidR="002F01C6" w:rsidRPr="002235AE" w:rsidRDefault="002F01C6" w:rsidP="009728A2">
            <w:pPr>
              <w:ind w:left="180" w:right="285"/>
              <w:jc w:val="both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Zmiana umowy jest możliwa, </w:t>
            </w:r>
            <w:r w:rsidRPr="002235AE">
              <w:rPr>
                <w:rFonts w:eastAsia="Arial" w:cstheme="minorHAnsi"/>
                <w:lang w:val="pl-PL" w:eastAsia="pl-PL" w:bidi="pl-PL"/>
              </w:rPr>
              <w:t xml:space="preserve">jeżeli obie </w:t>
            </w:r>
            <w:r w:rsidRPr="002235AE">
              <w:rPr>
                <w:rFonts w:eastAsia="Arial" w:cstheme="minorHAnsi"/>
                <w:b/>
                <w:lang w:val="pl-PL" w:eastAsia="pl-PL" w:bidi="pl-PL"/>
              </w:rPr>
              <w:t xml:space="preserve">Strony umowy wyrażą na nią zgodę i wymaga ona aneksu do umowy </w:t>
            </w:r>
            <w:r w:rsidRPr="002235AE">
              <w:rPr>
                <w:rFonts w:eastAsia="Arial" w:cstheme="minorHAnsi"/>
                <w:lang w:val="pl-PL" w:eastAsia="pl-PL" w:bidi="pl-PL"/>
              </w:rPr>
              <w:t>w formie pisemnej lub w postaci elektronicznej potwierdzonej przez należycie reprezentowanych przedstawicieli stron pod rygorem nieważności.</w:t>
            </w:r>
          </w:p>
        </w:tc>
      </w:tr>
      <w:tr w:rsidR="00293DF1" w:rsidRPr="002235AE" w14:paraId="124270CE" w14:textId="77777777" w:rsidTr="0012562A">
        <w:trPr>
          <w:trHeight w:val="558"/>
          <w:jc w:val="center"/>
        </w:trPr>
        <w:tc>
          <w:tcPr>
            <w:tcW w:w="1942" w:type="dxa"/>
            <w:shd w:val="clear" w:color="auto" w:fill="D9D9D9"/>
            <w:vAlign w:val="center"/>
          </w:tcPr>
          <w:p w14:paraId="304A96EE" w14:textId="19EE574B" w:rsidR="009728A2" w:rsidRPr="002235AE" w:rsidRDefault="009728A2" w:rsidP="00715D98">
            <w:pPr>
              <w:jc w:val="center"/>
              <w:rPr>
                <w:rFonts w:eastAsia="Arial" w:cstheme="minorHAnsi"/>
                <w:b/>
                <w:lang w:val="pl-PL" w:eastAsia="pl-PL" w:bidi="pl-PL"/>
              </w:rPr>
            </w:pPr>
            <w:r w:rsidRPr="002235AE">
              <w:rPr>
                <w:rFonts w:eastAsia="Arial" w:cstheme="minorHAnsi"/>
                <w:b/>
                <w:lang w:val="pl-PL" w:eastAsia="pl-PL" w:bidi="pl-PL"/>
              </w:rPr>
              <w:lastRenderedPageBreak/>
              <w:t xml:space="preserve">Załączniki </w:t>
            </w:r>
          </w:p>
        </w:tc>
        <w:tc>
          <w:tcPr>
            <w:tcW w:w="7269" w:type="dxa"/>
            <w:shd w:val="clear" w:color="auto" w:fill="auto"/>
          </w:tcPr>
          <w:p w14:paraId="4449E65F" w14:textId="77777777" w:rsidR="009728A2" w:rsidRPr="002235AE" w:rsidRDefault="009728A2" w:rsidP="009728A2">
            <w:pPr>
              <w:pStyle w:val="Akapitzlist"/>
              <w:numPr>
                <w:ilvl w:val="0"/>
                <w:numId w:val="21"/>
              </w:numPr>
              <w:ind w:right="113"/>
              <w:jc w:val="both"/>
              <w:rPr>
                <w:rFonts w:eastAsia="Arial" w:cstheme="minorHAnsi"/>
                <w:lang w:val="pl-PL"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 xml:space="preserve">Wzór oferty. </w:t>
            </w:r>
          </w:p>
          <w:p w14:paraId="388CF291" w14:textId="3F6AC97B" w:rsidR="009728A2" w:rsidRPr="002235AE" w:rsidRDefault="009728A2" w:rsidP="009728A2">
            <w:pPr>
              <w:pStyle w:val="Akapitzlist"/>
              <w:numPr>
                <w:ilvl w:val="0"/>
                <w:numId w:val="21"/>
              </w:numPr>
              <w:ind w:right="113"/>
              <w:jc w:val="both"/>
              <w:rPr>
                <w:rFonts w:eastAsia="Arial" w:cstheme="minorHAnsi"/>
                <w:lang w:eastAsia="pl-PL" w:bidi="pl-PL"/>
              </w:rPr>
            </w:pPr>
            <w:r w:rsidRPr="002235AE">
              <w:rPr>
                <w:rFonts w:eastAsia="Arial" w:cstheme="minorHAnsi"/>
                <w:lang w:val="pl-PL" w:eastAsia="pl-PL" w:bidi="pl-PL"/>
              </w:rPr>
              <w:t>Wzór oświadczeń.</w:t>
            </w:r>
            <w:r w:rsidRPr="002235AE">
              <w:rPr>
                <w:rFonts w:eastAsia="Arial" w:cstheme="minorHAnsi"/>
                <w:lang w:eastAsia="pl-PL" w:bidi="pl-PL"/>
              </w:rPr>
              <w:t xml:space="preserve"> </w:t>
            </w:r>
          </w:p>
        </w:tc>
      </w:tr>
    </w:tbl>
    <w:p w14:paraId="41D3ABB7" w14:textId="6217A03A" w:rsidR="007F64C1" w:rsidRPr="002235AE" w:rsidRDefault="007F64C1" w:rsidP="007F64C1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color w:val="FF0000"/>
          <w:lang w:eastAsia="pl-PL" w:bidi="pl-PL"/>
        </w:rPr>
      </w:pPr>
    </w:p>
    <w:p w14:paraId="161FF4EC" w14:textId="77777777" w:rsidR="007F64C1" w:rsidRPr="002235AE" w:rsidRDefault="007F64C1" w:rsidP="007F64C1">
      <w:pPr>
        <w:widowControl w:val="0"/>
        <w:autoSpaceDE w:val="0"/>
        <w:autoSpaceDN w:val="0"/>
        <w:spacing w:before="3" w:after="0" w:line="240" w:lineRule="auto"/>
        <w:rPr>
          <w:rFonts w:eastAsia="Arial" w:cstheme="minorHAnsi"/>
          <w:color w:val="FF0000"/>
          <w:lang w:eastAsia="pl-PL" w:bidi="pl-PL"/>
        </w:rPr>
      </w:pPr>
    </w:p>
    <w:p w14:paraId="4EF65C2D" w14:textId="32EB3E90" w:rsidR="007F64C1" w:rsidRPr="002235AE" w:rsidRDefault="00715D98" w:rsidP="000C7E65">
      <w:pPr>
        <w:tabs>
          <w:tab w:val="left" w:pos="7404"/>
        </w:tabs>
        <w:rPr>
          <w:rFonts w:eastAsia="Arial" w:cstheme="minorHAnsi"/>
          <w:b/>
          <w:lang w:eastAsia="pl-PL" w:bidi="pl-PL"/>
        </w:rPr>
      </w:pPr>
      <w:r w:rsidRPr="002235AE">
        <w:rPr>
          <w:rFonts w:eastAsia="Arial" w:cstheme="minorHAnsi"/>
          <w:b/>
          <w:lang w:eastAsia="pl-PL" w:bidi="pl-PL"/>
        </w:rPr>
        <w:t xml:space="preserve">MARDRUK OPAKOWANIA Sp. z o.o. </w:t>
      </w:r>
      <w:proofErr w:type="spellStart"/>
      <w:r w:rsidRPr="002235AE">
        <w:rPr>
          <w:rFonts w:eastAsia="Arial" w:cstheme="minorHAnsi"/>
          <w:b/>
          <w:lang w:eastAsia="pl-PL" w:bidi="pl-PL"/>
        </w:rPr>
        <w:t>Sp.K</w:t>
      </w:r>
      <w:proofErr w:type="spellEnd"/>
      <w:r w:rsidRPr="002235AE">
        <w:rPr>
          <w:rFonts w:eastAsia="Arial" w:cstheme="minorHAnsi"/>
          <w:b/>
          <w:lang w:eastAsia="pl-PL" w:bidi="pl-PL"/>
        </w:rPr>
        <w:t xml:space="preserve">., </w:t>
      </w:r>
      <w:r w:rsidR="00824FC9">
        <w:rPr>
          <w:rFonts w:eastAsia="Arial" w:cstheme="minorHAnsi"/>
          <w:b/>
          <w:lang w:eastAsia="pl-PL" w:bidi="pl-PL"/>
        </w:rPr>
        <w:t>30</w:t>
      </w:r>
      <w:r w:rsidR="00FD1865" w:rsidRPr="002235AE">
        <w:rPr>
          <w:rFonts w:eastAsia="Arial" w:cstheme="minorHAnsi"/>
          <w:b/>
          <w:lang w:eastAsia="pl-PL" w:bidi="pl-PL"/>
        </w:rPr>
        <w:t>.</w:t>
      </w:r>
      <w:r w:rsidR="001B7AD6" w:rsidRPr="002235AE">
        <w:rPr>
          <w:rFonts w:eastAsia="Arial" w:cstheme="minorHAnsi"/>
          <w:b/>
          <w:lang w:eastAsia="pl-PL" w:bidi="pl-PL"/>
        </w:rPr>
        <w:t>0</w:t>
      </w:r>
      <w:r w:rsidR="0012562A" w:rsidRPr="002235AE">
        <w:rPr>
          <w:rFonts w:eastAsia="Arial" w:cstheme="minorHAnsi"/>
          <w:b/>
          <w:lang w:eastAsia="pl-PL" w:bidi="pl-PL"/>
        </w:rPr>
        <w:t>6</w:t>
      </w:r>
      <w:r w:rsidRPr="002235AE">
        <w:rPr>
          <w:rFonts w:eastAsia="Arial" w:cstheme="minorHAnsi"/>
          <w:b/>
          <w:lang w:eastAsia="pl-PL" w:bidi="pl-PL"/>
        </w:rPr>
        <w:t>.202</w:t>
      </w:r>
      <w:r w:rsidR="001B7AD6" w:rsidRPr="002235AE">
        <w:rPr>
          <w:rFonts w:eastAsia="Arial" w:cstheme="minorHAnsi"/>
          <w:b/>
          <w:lang w:eastAsia="pl-PL" w:bidi="pl-PL"/>
        </w:rPr>
        <w:t>3</w:t>
      </w:r>
      <w:r w:rsidR="00FD1865" w:rsidRPr="002235AE">
        <w:rPr>
          <w:rFonts w:eastAsia="Arial" w:cstheme="minorHAnsi"/>
          <w:b/>
          <w:lang w:eastAsia="pl-PL" w:bidi="pl-PL"/>
        </w:rPr>
        <w:t xml:space="preserve"> r. </w:t>
      </w:r>
    </w:p>
    <w:sectPr w:rsidR="007F64C1" w:rsidRPr="002235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E34DA" w14:textId="77777777" w:rsidR="001622B9" w:rsidRDefault="001622B9" w:rsidP="00370ACC">
      <w:pPr>
        <w:spacing w:after="0" w:line="240" w:lineRule="auto"/>
      </w:pPr>
      <w:r>
        <w:separator/>
      </w:r>
    </w:p>
  </w:endnote>
  <w:endnote w:type="continuationSeparator" w:id="0">
    <w:p w14:paraId="393597A2" w14:textId="77777777" w:rsidR="001622B9" w:rsidRDefault="001622B9" w:rsidP="0037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14:paraId="31CABE63" w14:textId="77777777" w:rsidR="007F3E57" w:rsidRPr="00696CEE" w:rsidRDefault="007F3E57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962BA">
          <w:rPr>
            <w:rFonts w:asciiTheme="minorHAnsi" w:hAnsiTheme="minorHAnsi" w:cstheme="minorHAnsi"/>
            <w:noProof/>
            <w:sz w:val="20"/>
            <w:szCs w:val="20"/>
          </w:rPr>
          <w:t>8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9F6AAB7" w14:textId="77777777" w:rsidR="007F3E57" w:rsidRDefault="007F3E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47E5" w14:textId="77777777" w:rsidR="001622B9" w:rsidRDefault="001622B9" w:rsidP="00370ACC">
      <w:pPr>
        <w:spacing w:after="0" w:line="240" w:lineRule="auto"/>
      </w:pPr>
      <w:r>
        <w:separator/>
      </w:r>
    </w:p>
  </w:footnote>
  <w:footnote w:type="continuationSeparator" w:id="0">
    <w:p w14:paraId="7D34F2B9" w14:textId="77777777" w:rsidR="001622B9" w:rsidRDefault="001622B9" w:rsidP="0037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4C66" w14:textId="77777777" w:rsidR="007F3E57" w:rsidRDefault="007F3E57">
    <w:pPr>
      <w:pStyle w:val="Nagwek"/>
    </w:pPr>
  </w:p>
  <w:p w14:paraId="1593A173" w14:textId="39C9A912" w:rsidR="007F3E57" w:rsidRDefault="00D77B03" w:rsidP="007E1022">
    <w:pPr>
      <w:pStyle w:val="Nagwek"/>
      <w:jc w:val="center"/>
    </w:pPr>
    <w:r w:rsidRPr="000B4D62">
      <w:rPr>
        <w:rFonts w:ascii="Times New Roman" w:eastAsia="Times New Roman" w:hAnsi="Times New Roman"/>
        <w:noProof/>
        <w:sz w:val="24"/>
        <w:szCs w:val="24"/>
        <w:lang w:bidi="ar-SA"/>
      </w:rPr>
      <w:drawing>
        <wp:inline distT="0" distB="0" distL="0" distR="0" wp14:anchorId="0867ECF6" wp14:editId="353E31AA">
          <wp:extent cx="5760720" cy="934720"/>
          <wp:effectExtent l="0" t="0" r="508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57BB0" w14:textId="77777777" w:rsidR="007F3E57" w:rsidRDefault="007F3E57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43CA"/>
    <w:multiLevelType w:val="hybridMultilevel"/>
    <w:tmpl w:val="AD341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2B8F"/>
    <w:multiLevelType w:val="hybridMultilevel"/>
    <w:tmpl w:val="B8285F18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903DF"/>
    <w:multiLevelType w:val="hybridMultilevel"/>
    <w:tmpl w:val="CE4018D6"/>
    <w:lvl w:ilvl="0" w:tplc="3A1C9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B5968DF"/>
    <w:multiLevelType w:val="hybridMultilevel"/>
    <w:tmpl w:val="132AB450"/>
    <w:lvl w:ilvl="0" w:tplc="283877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530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5A6ECA"/>
    <w:multiLevelType w:val="hybridMultilevel"/>
    <w:tmpl w:val="F684C4E0"/>
    <w:lvl w:ilvl="0" w:tplc="B95ED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4665"/>
    <w:multiLevelType w:val="hybridMultilevel"/>
    <w:tmpl w:val="295289D2"/>
    <w:lvl w:ilvl="0" w:tplc="E8828534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6890B74"/>
    <w:multiLevelType w:val="hybridMultilevel"/>
    <w:tmpl w:val="E86882E0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8BA2AFB"/>
    <w:multiLevelType w:val="hybridMultilevel"/>
    <w:tmpl w:val="81309E1A"/>
    <w:lvl w:ilvl="0" w:tplc="926A6C4E">
      <w:start w:val="1"/>
      <w:numFmt w:val="lowerLetter"/>
      <w:lvlText w:val="%1)"/>
      <w:lvlJc w:val="left"/>
      <w:pPr>
        <w:ind w:left="5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2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54589"/>
    <w:multiLevelType w:val="hybridMultilevel"/>
    <w:tmpl w:val="B8285F18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E0D5D2B"/>
    <w:multiLevelType w:val="hybridMultilevel"/>
    <w:tmpl w:val="F0A0D1B4"/>
    <w:lvl w:ilvl="0" w:tplc="FB4EA6C6">
      <w:start w:val="1"/>
      <w:numFmt w:val="bullet"/>
      <w:lvlText w:val=""/>
      <w:lvlJc w:val="left"/>
      <w:pPr>
        <w:ind w:left="1069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59E19D4"/>
    <w:multiLevelType w:val="hybridMultilevel"/>
    <w:tmpl w:val="35A2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C3D21"/>
    <w:multiLevelType w:val="hybridMultilevel"/>
    <w:tmpl w:val="9FA4DA9C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FB5845"/>
    <w:multiLevelType w:val="hybridMultilevel"/>
    <w:tmpl w:val="0CBE1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9381A"/>
    <w:multiLevelType w:val="hybridMultilevel"/>
    <w:tmpl w:val="12A46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D45F0"/>
    <w:multiLevelType w:val="hybridMultilevel"/>
    <w:tmpl w:val="A2E487FE"/>
    <w:lvl w:ilvl="0" w:tplc="4E6275B2">
      <w:start w:val="1"/>
      <w:numFmt w:val="lowerLetter"/>
      <w:lvlText w:val="%1)"/>
      <w:lvlJc w:val="left"/>
      <w:pPr>
        <w:ind w:left="5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23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6277B"/>
    <w:multiLevelType w:val="hybridMultilevel"/>
    <w:tmpl w:val="15A6FA04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4BC34AD3"/>
    <w:multiLevelType w:val="hybridMultilevel"/>
    <w:tmpl w:val="9FA4DA9C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51473"/>
    <w:multiLevelType w:val="hybridMultilevel"/>
    <w:tmpl w:val="8272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05791"/>
    <w:multiLevelType w:val="hybridMultilevel"/>
    <w:tmpl w:val="B8285F18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5F6A23DE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73185C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906D6"/>
    <w:multiLevelType w:val="hybridMultilevel"/>
    <w:tmpl w:val="AD1481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D2984"/>
    <w:multiLevelType w:val="hybridMultilevel"/>
    <w:tmpl w:val="15A6FA04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6C1D5DE6"/>
    <w:multiLevelType w:val="hybridMultilevel"/>
    <w:tmpl w:val="70C8393E"/>
    <w:lvl w:ilvl="0" w:tplc="7FBCD93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D22076D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CE2970"/>
    <w:multiLevelType w:val="hybridMultilevel"/>
    <w:tmpl w:val="B8285F18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76090001"/>
    <w:multiLevelType w:val="multilevel"/>
    <w:tmpl w:val="8A66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001951"/>
    <w:multiLevelType w:val="hybridMultilevel"/>
    <w:tmpl w:val="4F3E5D4A"/>
    <w:lvl w:ilvl="0" w:tplc="3E46755E">
      <w:start w:val="1"/>
      <w:numFmt w:val="decimal"/>
      <w:lvlText w:val="%1.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4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39"/>
  </w:num>
  <w:num w:numId="4">
    <w:abstractNumId w:val="26"/>
  </w:num>
  <w:num w:numId="5">
    <w:abstractNumId w:val="38"/>
  </w:num>
  <w:num w:numId="6">
    <w:abstractNumId w:val="34"/>
  </w:num>
  <w:num w:numId="7">
    <w:abstractNumId w:val="8"/>
  </w:num>
  <w:num w:numId="8">
    <w:abstractNumId w:val="29"/>
  </w:num>
  <w:num w:numId="9">
    <w:abstractNumId w:val="20"/>
  </w:num>
  <w:num w:numId="10">
    <w:abstractNumId w:val="2"/>
  </w:num>
  <w:num w:numId="11">
    <w:abstractNumId w:val="36"/>
  </w:num>
  <w:num w:numId="12">
    <w:abstractNumId w:val="31"/>
  </w:num>
  <w:num w:numId="13">
    <w:abstractNumId w:val="23"/>
  </w:num>
  <w:num w:numId="14">
    <w:abstractNumId w:val="18"/>
  </w:num>
  <w:num w:numId="15">
    <w:abstractNumId w:val="35"/>
  </w:num>
  <w:num w:numId="16">
    <w:abstractNumId w:val="0"/>
  </w:num>
  <w:num w:numId="17">
    <w:abstractNumId w:val="40"/>
  </w:num>
  <w:num w:numId="18">
    <w:abstractNumId w:val="3"/>
  </w:num>
  <w:num w:numId="19">
    <w:abstractNumId w:val="44"/>
  </w:num>
  <w:num w:numId="20">
    <w:abstractNumId w:val="12"/>
  </w:num>
  <w:num w:numId="21">
    <w:abstractNumId w:val="5"/>
  </w:num>
  <w:num w:numId="22">
    <w:abstractNumId w:val="28"/>
  </w:num>
  <w:num w:numId="23">
    <w:abstractNumId w:val="7"/>
  </w:num>
  <w:num w:numId="24">
    <w:abstractNumId w:val="10"/>
  </w:num>
  <w:num w:numId="25">
    <w:abstractNumId w:val="37"/>
  </w:num>
  <w:num w:numId="26">
    <w:abstractNumId w:val="24"/>
  </w:num>
  <w:num w:numId="27">
    <w:abstractNumId w:val="17"/>
  </w:num>
  <w:num w:numId="28">
    <w:abstractNumId w:val="25"/>
  </w:num>
  <w:num w:numId="29">
    <w:abstractNumId w:val="43"/>
  </w:num>
  <w:num w:numId="30">
    <w:abstractNumId w:val="41"/>
  </w:num>
  <w:num w:numId="31">
    <w:abstractNumId w:val="13"/>
  </w:num>
  <w:num w:numId="32">
    <w:abstractNumId w:val="30"/>
  </w:num>
  <w:num w:numId="33">
    <w:abstractNumId w:val="9"/>
  </w:num>
  <w:num w:numId="34">
    <w:abstractNumId w:val="22"/>
  </w:num>
  <w:num w:numId="35">
    <w:abstractNumId w:val="11"/>
  </w:num>
  <w:num w:numId="36">
    <w:abstractNumId w:val="14"/>
  </w:num>
  <w:num w:numId="37">
    <w:abstractNumId w:val="6"/>
  </w:num>
  <w:num w:numId="38">
    <w:abstractNumId w:val="4"/>
  </w:num>
  <w:num w:numId="39">
    <w:abstractNumId w:val="32"/>
  </w:num>
  <w:num w:numId="40">
    <w:abstractNumId w:val="1"/>
  </w:num>
  <w:num w:numId="41">
    <w:abstractNumId w:val="21"/>
  </w:num>
  <w:num w:numId="42">
    <w:abstractNumId w:val="19"/>
  </w:num>
  <w:num w:numId="43">
    <w:abstractNumId w:val="27"/>
  </w:num>
  <w:num w:numId="44">
    <w:abstractNumId w:val="15"/>
  </w:num>
  <w:num w:numId="45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0029F5"/>
    <w:rsid w:val="000100D4"/>
    <w:rsid w:val="000113FE"/>
    <w:rsid w:val="000239AA"/>
    <w:rsid w:val="000239AE"/>
    <w:rsid w:val="000262AE"/>
    <w:rsid w:val="00027B5C"/>
    <w:rsid w:val="00036D70"/>
    <w:rsid w:val="0004165B"/>
    <w:rsid w:val="000416C0"/>
    <w:rsid w:val="000425BD"/>
    <w:rsid w:val="00043B12"/>
    <w:rsid w:val="00043CE1"/>
    <w:rsid w:val="00044992"/>
    <w:rsid w:val="00045E2D"/>
    <w:rsid w:val="00045F42"/>
    <w:rsid w:val="00046557"/>
    <w:rsid w:val="00050297"/>
    <w:rsid w:val="00050761"/>
    <w:rsid w:val="000532C3"/>
    <w:rsid w:val="000550EA"/>
    <w:rsid w:val="00057590"/>
    <w:rsid w:val="000600DE"/>
    <w:rsid w:val="0006335D"/>
    <w:rsid w:val="00065213"/>
    <w:rsid w:val="00066097"/>
    <w:rsid w:val="00067E2F"/>
    <w:rsid w:val="00070867"/>
    <w:rsid w:val="00075F9A"/>
    <w:rsid w:val="00077203"/>
    <w:rsid w:val="00077F06"/>
    <w:rsid w:val="0008106A"/>
    <w:rsid w:val="00082C03"/>
    <w:rsid w:val="00085BA3"/>
    <w:rsid w:val="00090FC2"/>
    <w:rsid w:val="00092586"/>
    <w:rsid w:val="000B1B38"/>
    <w:rsid w:val="000B5847"/>
    <w:rsid w:val="000B620E"/>
    <w:rsid w:val="000C28DA"/>
    <w:rsid w:val="000C6EE6"/>
    <w:rsid w:val="000C7E65"/>
    <w:rsid w:val="000D46FA"/>
    <w:rsid w:val="000D62C1"/>
    <w:rsid w:val="000E20EC"/>
    <w:rsid w:val="000E2C46"/>
    <w:rsid w:val="000E2CEB"/>
    <w:rsid w:val="000E2F93"/>
    <w:rsid w:val="000E39CC"/>
    <w:rsid w:val="000E6724"/>
    <w:rsid w:val="000F34C9"/>
    <w:rsid w:val="000F4930"/>
    <w:rsid w:val="000F545D"/>
    <w:rsid w:val="000F5C62"/>
    <w:rsid w:val="000F6FB5"/>
    <w:rsid w:val="001022B6"/>
    <w:rsid w:val="00105349"/>
    <w:rsid w:val="00111D90"/>
    <w:rsid w:val="00112187"/>
    <w:rsid w:val="001124F8"/>
    <w:rsid w:val="001224A3"/>
    <w:rsid w:val="00124904"/>
    <w:rsid w:val="00124C56"/>
    <w:rsid w:val="00125329"/>
    <w:rsid w:val="0012562A"/>
    <w:rsid w:val="0012743B"/>
    <w:rsid w:val="00132B80"/>
    <w:rsid w:val="00143576"/>
    <w:rsid w:val="0014467E"/>
    <w:rsid w:val="00145626"/>
    <w:rsid w:val="0014673C"/>
    <w:rsid w:val="001505C7"/>
    <w:rsid w:val="00153FE3"/>
    <w:rsid w:val="00161027"/>
    <w:rsid w:val="001622B9"/>
    <w:rsid w:val="00163810"/>
    <w:rsid w:val="0016412B"/>
    <w:rsid w:val="00167F2C"/>
    <w:rsid w:val="001706AB"/>
    <w:rsid w:val="00172638"/>
    <w:rsid w:val="0017368C"/>
    <w:rsid w:val="00174287"/>
    <w:rsid w:val="001758B4"/>
    <w:rsid w:val="00175F48"/>
    <w:rsid w:val="001770DF"/>
    <w:rsid w:val="00181E08"/>
    <w:rsid w:val="00181E3F"/>
    <w:rsid w:val="0018293A"/>
    <w:rsid w:val="00184129"/>
    <w:rsid w:val="001922BE"/>
    <w:rsid w:val="001932BB"/>
    <w:rsid w:val="001941AB"/>
    <w:rsid w:val="001942F4"/>
    <w:rsid w:val="00195BAE"/>
    <w:rsid w:val="00195DA5"/>
    <w:rsid w:val="001A0AF9"/>
    <w:rsid w:val="001A1960"/>
    <w:rsid w:val="001A3534"/>
    <w:rsid w:val="001A3D2B"/>
    <w:rsid w:val="001A3F95"/>
    <w:rsid w:val="001A554D"/>
    <w:rsid w:val="001A5614"/>
    <w:rsid w:val="001A7243"/>
    <w:rsid w:val="001B0E6C"/>
    <w:rsid w:val="001B1839"/>
    <w:rsid w:val="001B2A54"/>
    <w:rsid w:val="001B7AD6"/>
    <w:rsid w:val="001C0482"/>
    <w:rsid w:val="001C198C"/>
    <w:rsid w:val="001C369F"/>
    <w:rsid w:val="001D1AF9"/>
    <w:rsid w:val="001D2F8E"/>
    <w:rsid w:val="001D5A7D"/>
    <w:rsid w:val="001D6328"/>
    <w:rsid w:val="001D6B09"/>
    <w:rsid w:val="001E38C3"/>
    <w:rsid w:val="001E5AA0"/>
    <w:rsid w:val="001E5B9A"/>
    <w:rsid w:val="001E5EE3"/>
    <w:rsid w:val="001E601D"/>
    <w:rsid w:val="001F1683"/>
    <w:rsid w:val="001F2ADD"/>
    <w:rsid w:val="001F3578"/>
    <w:rsid w:val="001F3E3D"/>
    <w:rsid w:val="001F4202"/>
    <w:rsid w:val="00204AE9"/>
    <w:rsid w:val="00206E8A"/>
    <w:rsid w:val="00211109"/>
    <w:rsid w:val="002144EE"/>
    <w:rsid w:val="002176DB"/>
    <w:rsid w:val="00220B5B"/>
    <w:rsid w:val="00221A0A"/>
    <w:rsid w:val="00222A42"/>
    <w:rsid w:val="002235AE"/>
    <w:rsid w:val="00225643"/>
    <w:rsid w:val="002275A8"/>
    <w:rsid w:val="00231D1A"/>
    <w:rsid w:val="00232636"/>
    <w:rsid w:val="002344C2"/>
    <w:rsid w:val="00235FF8"/>
    <w:rsid w:val="00236E93"/>
    <w:rsid w:val="00236F6C"/>
    <w:rsid w:val="00240816"/>
    <w:rsid w:val="00244566"/>
    <w:rsid w:val="002467EE"/>
    <w:rsid w:val="00247A21"/>
    <w:rsid w:val="00251E5D"/>
    <w:rsid w:val="00255B71"/>
    <w:rsid w:val="00255C82"/>
    <w:rsid w:val="00257400"/>
    <w:rsid w:val="00257956"/>
    <w:rsid w:val="00262465"/>
    <w:rsid w:val="00264851"/>
    <w:rsid w:val="00272113"/>
    <w:rsid w:val="0027282F"/>
    <w:rsid w:val="0028021E"/>
    <w:rsid w:val="00284E09"/>
    <w:rsid w:val="00284EEE"/>
    <w:rsid w:val="0029136F"/>
    <w:rsid w:val="0029331C"/>
    <w:rsid w:val="00293DF1"/>
    <w:rsid w:val="00295098"/>
    <w:rsid w:val="0029582E"/>
    <w:rsid w:val="00296644"/>
    <w:rsid w:val="002A69F4"/>
    <w:rsid w:val="002C53DC"/>
    <w:rsid w:val="002C752B"/>
    <w:rsid w:val="002D2799"/>
    <w:rsid w:val="002D3C83"/>
    <w:rsid w:val="002D442B"/>
    <w:rsid w:val="002D54CF"/>
    <w:rsid w:val="002D5893"/>
    <w:rsid w:val="002D66B3"/>
    <w:rsid w:val="002E0845"/>
    <w:rsid w:val="002E21F3"/>
    <w:rsid w:val="002E3F8F"/>
    <w:rsid w:val="002E45ED"/>
    <w:rsid w:val="002E679F"/>
    <w:rsid w:val="002F01C6"/>
    <w:rsid w:val="002F5191"/>
    <w:rsid w:val="002F6ADC"/>
    <w:rsid w:val="00300A0C"/>
    <w:rsid w:val="00302630"/>
    <w:rsid w:val="00310B91"/>
    <w:rsid w:val="003111AF"/>
    <w:rsid w:val="00311BE8"/>
    <w:rsid w:val="00312922"/>
    <w:rsid w:val="003139A0"/>
    <w:rsid w:val="00314CAB"/>
    <w:rsid w:val="0032123C"/>
    <w:rsid w:val="00325502"/>
    <w:rsid w:val="0033168C"/>
    <w:rsid w:val="00331932"/>
    <w:rsid w:val="00333D30"/>
    <w:rsid w:val="003364D5"/>
    <w:rsid w:val="0034392B"/>
    <w:rsid w:val="00344C94"/>
    <w:rsid w:val="00347298"/>
    <w:rsid w:val="00347600"/>
    <w:rsid w:val="0035153F"/>
    <w:rsid w:val="00352DDF"/>
    <w:rsid w:val="00357237"/>
    <w:rsid w:val="00361802"/>
    <w:rsid w:val="00362A44"/>
    <w:rsid w:val="00363298"/>
    <w:rsid w:val="00366664"/>
    <w:rsid w:val="00370201"/>
    <w:rsid w:val="00370783"/>
    <w:rsid w:val="0037092C"/>
    <w:rsid w:val="00370ACC"/>
    <w:rsid w:val="00370C48"/>
    <w:rsid w:val="00370C62"/>
    <w:rsid w:val="003727E7"/>
    <w:rsid w:val="00375870"/>
    <w:rsid w:val="00377487"/>
    <w:rsid w:val="003809DA"/>
    <w:rsid w:val="003824E5"/>
    <w:rsid w:val="00385C7D"/>
    <w:rsid w:val="00387161"/>
    <w:rsid w:val="003872FB"/>
    <w:rsid w:val="003913DA"/>
    <w:rsid w:val="0039142A"/>
    <w:rsid w:val="00391ADE"/>
    <w:rsid w:val="0039382B"/>
    <w:rsid w:val="00394212"/>
    <w:rsid w:val="0039472D"/>
    <w:rsid w:val="00394CB3"/>
    <w:rsid w:val="00397771"/>
    <w:rsid w:val="003A14E2"/>
    <w:rsid w:val="003A67A0"/>
    <w:rsid w:val="003B2763"/>
    <w:rsid w:val="003B2C38"/>
    <w:rsid w:val="003B378D"/>
    <w:rsid w:val="003B3C8C"/>
    <w:rsid w:val="003B6197"/>
    <w:rsid w:val="003B68F5"/>
    <w:rsid w:val="003C06C8"/>
    <w:rsid w:val="003C074F"/>
    <w:rsid w:val="003C0D6E"/>
    <w:rsid w:val="003C2341"/>
    <w:rsid w:val="003D588C"/>
    <w:rsid w:val="003D620C"/>
    <w:rsid w:val="003E0C40"/>
    <w:rsid w:val="003E282C"/>
    <w:rsid w:val="003E31F9"/>
    <w:rsid w:val="003E405B"/>
    <w:rsid w:val="003E6D3E"/>
    <w:rsid w:val="003E7AA2"/>
    <w:rsid w:val="003F19EA"/>
    <w:rsid w:val="003F1BFA"/>
    <w:rsid w:val="003F34E3"/>
    <w:rsid w:val="003F68E7"/>
    <w:rsid w:val="0040314A"/>
    <w:rsid w:val="00416059"/>
    <w:rsid w:val="004164B0"/>
    <w:rsid w:val="00421C24"/>
    <w:rsid w:val="00426EF9"/>
    <w:rsid w:val="004347FA"/>
    <w:rsid w:val="00442B25"/>
    <w:rsid w:val="0044315A"/>
    <w:rsid w:val="00447630"/>
    <w:rsid w:val="00447CD2"/>
    <w:rsid w:val="004509DA"/>
    <w:rsid w:val="00450A61"/>
    <w:rsid w:val="00451956"/>
    <w:rsid w:val="00451AD0"/>
    <w:rsid w:val="00453D6D"/>
    <w:rsid w:val="0045446D"/>
    <w:rsid w:val="00455FC0"/>
    <w:rsid w:val="00456079"/>
    <w:rsid w:val="00456C49"/>
    <w:rsid w:val="00462952"/>
    <w:rsid w:val="00462C58"/>
    <w:rsid w:val="004666BA"/>
    <w:rsid w:val="004676AE"/>
    <w:rsid w:val="00470ADE"/>
    <w:rsid w:val="004711F1"/>
    <w:rsid w:val="0047327C"/>
    <w:rsid w:val="00474B9E"/>
    <w:rsid w:val="00475136"/>
    <w:rsid w:val="00476E05"/>
    <w:rsid w:val="00477046"/>
    <w:rsid w:val="004809BC"/>
    <w:rsid w:val="00480B77"/>
    <w:rsid w:val="004810E0"/>
    <w:rsid w:val="0048270B"/>
    <w:rsid w:val="00482F13"/>
    <w:rsid w:val="004831CA"/>
    <w:rsid w:val="00485AB0"/>
    <w:rsid w:val="0048619C"/>
    <w:rsid w:val="004905AD"/>
    <w:rsid w:val="00490B93"/>
    <w:rsid w:val="004914CB"/>
    <w:rsid w:val="00493FC7"/>
    <w:rsid w:val="004A0028"/>
    <w:rsid w:val="004A1D2D"/>
    <w:rsid w:val="004A1EE6"/>
    <w:rsid w:val="004A2B15"/>
    <w:rsid w:val="004A2DB6"/>
    <w:rsid w:val="004B1134"/>
    <w:rsid w:val="004B4DE9"/>
    <w:rsid w:val="004B559E"/>
    <w:rsid w:val="004B68DE"/>
    <w:rsid w:val="004B6B26"/>
    <w:rsid w:val="004C1BC7"/>
    <w:rsid w:val="004C3299"/>
    <w:rsid w:val="004C39A4"/>
    <w:rsid w:val="004C3A18"/>
    <w:rsid w:val="004C6A3A"/>
    <w:rsid w:val="004C715E"/>
    <w:rsid w:val="004C74E2"/>
    <w:rsid w:val="004D03ED"/>
    <w:rsid w:val="004D17FE"/>
    <w:rsid w:val="004D2081"/>
    <w:rsid w:val="004D3719"/>
    <w:rsid w:val="004D40CC"/>
    <w:rsid w:val="004D45FC"/>
    <w:rsid w:val="004D4924"/>
    <w:rsid w:val="004D5468"/>
    <w:rsid w:val="004D7A99"/>
    <w:rsid w:val="004E45AC"/>
    <w:rsid w:val="004E46A8"/>
    <w:rsid w:val="004E55B5"/>
    <w:rsid w:val="004F00F1"/>
    <w:rsid w:val="004F28D2"/>
    <w:rsid w:val="004F655A"/>
    <w:rsid w:val="004F73F2"/>
    <w:rsid w:val="005011FF"/>
    <w:rsid w:val="0050625A"/>
    <w:rsid w:val="00510D5E"/>
    <w:rsid w:val="0051337C"/>
    <w:rsid w:val="00513632"/>
    <w:rsid w:val="00515256"/>
    <w:rsid w:val="005165CD"/>
    <w:rsid w:val="00524F00"/>
    <w:rsid w:val="005306DE"/>
    <w:rsid w:val="00532334"/>
    <w:rsid w:val="005330C1"/>
    <w:rsid w:val="00537677"/>
    <w:rsid w:val="00537F53"/>
    <w:rsid w:val="005409CC"/>
    <w:rsid w:val="005444BA"/>
    <w:rsid w:val="00544F60"/>
    <w:rsid w:val="00550154"/>
    <w:rsid w:val="0056114D"/>
    <w:rsid w:val="005629E1"/>
    <w:rsid w:val="00565E89"/>
    <w:rsid w:val="00570BA2"/>
    <w:rsid w:val="00574572"/>
    <w:rsid w:val="0058266A"/>
    <w:rsid w:val="005847B8"/>
    <w:rsid w:val="00587D12"/>
    <w:rsid w:val="00594EAF"/>
    <w:rsid w:val="005962D5"/>
    <w:rsid w:val="005A038C"/>
    <w:rsid w:val="005A0D64"/>
    <w:rsid w:val="005A27E9"/>
    <w:rsid w:val="005B2727"/>
    <w:rsid w:val="005B2B2D"/>
    <w:rsid w:val="005B7DB4"/>
    <w:rsid w:val="005B7F69"/>
    <w:rsid w:val="005C3B52"/>
    <w:rsid w:val="005C4729"/>
    <w:rsid w:val="005C4B67"/>
    <w:rsid w:val="005C4D8F"/>
    <w:rsid w:val="005C632F"/>
    <w:rsid w:val="005D064C"/>
    <w:rsid w:val="005D3C60"/>
    <w:rsid w:val="005D4817"/>
    <w:rsid w:val="005D653F"/>
    <w:rsid w:val="005D67E8"/>
    <w:rsid w:val="005D7661"/>
    <w:rsid w:val="005E19F0"/>
    <w:rsid w:val="005E34CB"/>
    <w:rsid w:val="005E44F2"/>
    <w:rsid w:val="005F1AD1"/>
    <w:rsid w:val="005F21CE"/>
    <w:rsid w:val="005F34F2"/>
    <w:rsid w:val="005F7754"/>
    <w:rsid w:val="005F7FB4"/>
    <w:rsid w:val="0060002F"/>
    <w:rsid w:val="0060020C"/>
    <w:rsid w:val="00600B9F"/>
    <w:rsid w:val="0060242B"/>
    <w:rsid w:val="006052BA"/>
    <w:rsid w:val="006054A1"/>
    <w:rsid w:val="00611428"/>
    <w:rsid w:val="0061230E"/>
    <w:rsid w:val="00614F21"/>
    <w:rsid w:val="00617A5E"/>
    <w:rsid w:val="0062026C"/>
    <w:rsid w:val="00620591"/>
    <w:rsid w:val="0062067F"/>
    <w:rsid w:val="00621433"/>
    <w:rsid w:val="00623EF8"/>
    <w:rsid w:val="00632215"/>
    <w:rsid w:val="006347A3"/>
    <w:rsid w:val="00636559"/>
    <w:rsid w:val="00636825"/>
    <w:rsid w:val="00636A91"/>
    <w:rsid w:val="00637E1E"/>
    <w:rsid w:val="00640131"/>
    <w:rsid w:val="00640A64"/>
    <w:rsid w:val="00641C24"/>
    <w:rsid w:val="006435AD"/>
    <w:rsid w:val="0064422D"/>
    <w:rsid w:val="006450EA"/>
    <w:rsid w:val="0064632C"/>
    <w:rsid w:val="0065162C"/>
    <w:rsid w:val="00651852"/>
    <w:rsid w:val="00657E25"/>
    <w:rsid w:val="006611A5"/>
    <w:rsid w:val="00661CC6"/>
    <w:rsid w:val="00662188"/>
    <w:rsid w:val="00673992"/>
    <w:rsid w:val="00675179"/>
    <w:rsid w:val="00677D6F"/>
    <w:rsid w:val="00684582"/>
    <w:rsid w:val="006856E0"/>
    <w:rsid w:val="00691786"/>
    <w:rsid w:val="0069555F"/>
    <w:rsid w:val="006962E1"/>
    <w:rsid w:val="00696A02"/>
    <w:rsid w:val="00696CEE"/>
    <w:rsid w:val="006A5998"/>
    <w:rsid w:val="006A718F"/>
    <w:rsid w:val="006A78EA"/>
    <w:rsid w:val="006B28B1"/>
    <w:rsid w:val="006B5EE4"/>
    <w:rsid w:val="006B7101"/>
    <w:rsid w:val="006C0492"/>
    <w:rsid w:val="006C224A"/>
    <w:rsid w:val="006C2B06"/>
    <w:rsid w:val="006C6098"/>
    <w:rsid w:val="006D077F"/>
    <w:rsid w:val="006D0A06"/>
    <w:rsid w:val="006D1C77"/>
    <w:rsid w:val="006D24D2"/>
    <w:rsid w:val="006D448A"/>
    <w:rsid w:val="006D67C8"/>
    <w:rsid w:val="006E36D8"/>
    <w:rsid w:val="006E6E78"/>
    <w:rsid w:val="006F0D74"/>
    <w:rsid w:val="006F5BDB"/>
    <w:rsid w:val="007009FA"/>
    <w:rsid w:val="00702E4A"/>
    <w:rsid w:val="00705799"/>
    <w:rsid w:val="0070657E"/>
    <w:rsid w:val="00707078"/>
    <w:rsid w:val="00712387"/>
    <w:rsid w:val="00715D98"/>
    <w:rsid w:val="00723719"/>
    <w:rsid w:val="0072540E"/>
    <w:rsid w:val="00731CE3"/>
    <w:rsid w:val="0073345D"/>
    <w:rsid w:val="00734A09"/>
    <w:rsid w:val="00737A85"/>
    <w:rsid w:val="007404AE"/>
    <w:rsid w:val="007420DA"/>
    <w:rsid w:val="007420F3"/>
    <w:rsid w:val="00743816"/>
    <w:rsid w:val="00745F73"/>
    <w:rsid w:val="00747AD0"/>
    <w:rsid w:val="00747F1B"/>
    <w:rsid w:val="00752279"/>
    <w:rsid w:val="00754A54"/>
    <w:rsid w:val="00756FCC"/>
    <w:rsid w:val="007611AB"/>
    <w:rsid w:val="0076393D"/>
    <w:rsid w:val="0077216F"/>
    <w:rsid w:val="0077252F"/>
    <w:rsid w:val="00777C9E"/>
    <w:rsid w:val="00782344"/>
    <w:rsid w:val="00782EC3"/>
    <w:rsid w:val="0078506A"/>
    <w:rsid w:val="007900D7"/>
    <w:rsid w:val="007912A8"/>
    <w:rsid w:val="00795FEE"/>
    <w:rsid w:val="007962BA"/>
    <w:rsid w:val="007972C6"/>
    <w:rsid w:val="00797A87"/>
    <w:rsid w:val="007A1AAF"/>
    <w:rsid w:val="007A22F9"/>
    <w:rsid w:val="007A4BE8"/>
    <w:rsid w:val="007B0974"/>
    <w:rsid w:val="007B13C8"/>
    <w:rsid w:val="007B34E0"/>
    <w:rsid w:val="007B53B2"/>
    <w:rsid w:val="007B5552"/>
    <w:rsid w:val="007B6714"/>
    <w:rsid w:val="007C2E2D"/>
    <w:rsid w:val="007C42DF"/>
    <w:rsid w:val="007C45BF"/>
    <w:rsid w:val="007D51C5"/>
    <w:rsid w:val="007D5E2F"/>
    <w:rsid w:val="007D6BAC"/>
    <w:rsid w:val="007D75F0"/>
    <w:rsid w:val="007E1022"/>
    <w:rsid w:val="007E4A32"/>
    <w:rsid w:val="007E4E7B"/>
    <w:rsid w:val="007E58F5"/>
    <w:rsid w:val="007E5D66"/>
    <w:rsid w:val="007E78FC"/>
    <w:rsid w:val="007E7BC5"/>
    <w:rsid w:val="007E7F64"/>
    <w:rsid w:val="007F144F"/>
    <w:rsid w:val="007F2356"/>
    <w:rsid w:val="007F2625"/>
    <w:rsid w:val="007F3E57"/>
    <w:rsid w:val="007F55DF"/>
    <w:rsid w:val="007F64C1"/>
    <w:rsid w:val="007F6D79"/>
    <w:rsid w:val="0080252B"/>
    <w:rsid w:val="00802A1F"/>
    <w:rsid w:val="00802B9D"/>
    <w:rsid w:val="00803A60"/>
    <w:rsid w:val="00803E40"/>
    <w:rsid w:val="00806A91"/>
    <w:rsid w:val="00807CD5"/>
    <w:rsid w:val="00811AAE"/>
    <w:rsid w:val="00813D05"/>
    <w:rsid w:val="00814F3F"/>
    <w:rsid w:val="008150D7"/>
    <w:rsid w:val="00815E3D"/>
    <w:rsid w:val="00822695"/>
    <w:rsid w:val="00822C36"/>
    <w:rsid w:val="00824FC9"/>
    <w:rsid w:val="00827465"/>
    <w:rsid w:val="0083394A"/>
    <w:rsid w:val="00833F96"/>
    <w:rsid w:val="00837B96"/>
    <w:rsid w:val="008423AB"/>
    <w:rsid w:val="008437B3"/>
    <w:rsid w:val="00847F54"/>
    <w:rsid w:val="008559F1"/>
    <w:rsid w:val="0085716E"/>
    <w:rsid w:val="00860828"/>
    <w:rsid w:val="00866CD0"/>
    <w:rsid w:val="00876817"/>
    <w:rsid w:val="00881370"/>
    <w:rsid w:val="00890CD1"/>
    <w:rsid w:val="0089685A"/>
    <w:rsid w:val="0089695E"/>
    <w:rsid w:val="008A19AC"/>
    <w:rsid w:val="008A616F"/>
    <w:rsid w:val="008B1C3C"/>
    <w:rsid w:val="008B2E5D"/>
    <w:rsid w:val="008B3907"/>
    <w:rsid w:val="008B43BF"/>
    <w:rsid w:val="008B7881"/>
    <w:rsid w:val="008B7AA7"/>
    <w:rsid w:val="008C3B5A"/>
    <w:rsid w:val="008C6D79"/>
    <w:rsid w:val="008D0DC5"/>
    <w:rsid w:val="008D0FD5"/>
    <w:rsid w:val="008D1017"/>
    <w:rsid w:val="008D132E"/>
    <w:rsid w:val="008D17F7"/>
    <w:rsid w:val="008D2237"/>
    <w:rsid w:val="008D5A6C"/>
    <w:rsid w:val="008E3582"/>
    <w:rsid w:val="008E5524"/>
    <w:rsid w:val="008F045A"/>
    <w:rsid w:val="008F4BB4"/>
    <w:rsid w:val="00901919"/>
    <w:rsid w:val="00905DB1"/>
    <w:rsid w:val="0090712C"/>
    <w:rsid w:val="00907332"/>
    <w:rsid w:val="00910722"/>
    <w:rsid w:val="00910945"/>
    <w:rsid w:val="00922B82"/>
    <w:rsid w:val="009243E2"/>
    <w:rsid w:val="009246C5"/>
    <w:rsid w:val="009308E8"/>
    <w:rsid w:val="00932CF9"/>
    <w:rsid w:val="00932DA6"/>
    <w:rsid w:val="00934647"/>
    <w:rsid w:val="009368EE"/>
    <w:rsid w:val="00936FF5"/>
    <w:rsid w:val="00940807"/>
    <w:rsid w:val="0094369F"/>
    <w:rsid w:val="00943C0E"/>
    <w:rsid w:val="00945B45"/>
    <w:rsid w:val="00946285"/>
    <w:rsid w:val="00947062"/>
    <w:rsid w:val="009546E3"/>
    <w:rsid w:val="00956954"/>
    <w:rsid w:val="009621E9"/>
    <w:rsid w:val="009625DE"/>
    <w:rsid w:val="00966A27"/>
    <w:rsid w:val="00966EBF"/>
    <w:rsid w:val="00971B9C"/>
    <w:rsid w:val="00972081"/>
    <w:rsid w:val="009728A2"/>
    <w:rsid w:val="00977E50"/>
    <w:rsid w:val="00980F4D"/>
    <w:rsid w:val="009815E0"/>
    <w:rsid w:val="009848D6"/>
    <w:rsid w:val="009875E2"/>
    <w:rsid w:val="00991AFF"/>
    <w:rsid w:val="00993A40"/>
    <w:rsid w:val="009978D6"/>
    <w:rsid w:val="009A343A"/>
    <w:rsid w:val="009A386B"/>
    <w:rsid w:val="009A4915"/>
    <w:rsid w:val="009A7B9A"/>
    <w:rsid w:val="009B30D1"/>
    <w:rsid w:val="009B3E02"/>
    <w:rsid w:val="009B3FBF"/>
    <w:rsid w:val="009B6950"/>
    <w:rsid w:val="009C0EA8"/>
    <w:rsid w:val="009C2F28"/>
    <w:rsid w:val="009C3CD8"/>
    <w:rsid w:val="009C5C1B"/>
    <w:rsid w:val="009C6010"/>
    <w:rsid w:val="009C7F0B"/>
    <w:rsid w:val="009D287B"/>
    <w:rsid w:val="009D7BAE"/>
    <w:rsid w:val="009E17D1"/>
    <w:rsid w:val="009E2A63"/>
    <w:rsid w:val="009E4F0B"/>
    <w:rsid w:val="009F0085"/>
    <w:rsid w:val="009F1DA3"/>
    <w:rsid w:val="009F3622"/>
    <w:rsid w:val="009F49A1"/>
    <w:rsid w:val="009F5A03"/>
    <w:rsid w:val="009F777F"/>
    <w:rsid w:val="00A0358B"/>
    <w:rsid w:val="00A03F74"/>
    <w:rsid w:val="00A0432C"/>
    <w:rsid w:val="00A05F54"/>
    <w:rsid w:val="00A067BD"/>
    <w:rsid w:val="00A06E4D"/>
    <w:rsid w:val="00A0741F"/>
    <w:rsid w:val="00A077FD"/>
    <w:rsid w:val="00A07824"/>
    <w:rsid w:val="00A15029"/>
    <w:rsid w:val="00A16E64"/>
    <w:rsid w:val="00A1722B"/>
    <w:rsid w:val="00A30FE6"/>
    <w:rsid w:val="00A31456"/>
    <w:rsid w:val="00A32C09"/>
    <w:rsid w:val="00A33062"/>
    <w:rsid w:val="00A331D2"/>
    <w:rsid w:val="00A336DF"/>
    <w:rsid w:val="00A33A6E"/>
    <w:rsid w:val="00A3437D"/>
    <w:rsid w:val="00A3518A"/>
    <w:rsid w:val="00A3613F"/>
    <w:rsid w:val="00A414A9"/>
    <w:rsid w:val="00A4339E"/>
    <w:rsid w:val="00A43461"/>
    <w:rsid w:val="00A4787F"/>
    <w:rsid w:val="00A50399"/>
    <w:rsid w:val="00A50ACF"/>
    <w:rsid w:val="00A50C34"/>
    <w:rsid w:val="00A51E88"/>
    <w:rsid w:val="00A52B4E"/>
    <w:rsid w:val="00A53D29"/>
    <w:rsid w:val="00A56301"/>
    <w:rsid w:val="00A56B55"/>
    <w:rsid w:val="00A603D1"/>
    <w:rsid w:val="00A6157F"/>
    <w:rsid w:val="00A61D2F"/>
    <w:rsid w:val="00A63237"/>
    <w:rsid w:val="00A64CC7"/>
    <w:rsid w:val="00A66F60"/>
    <w:rsid w:val="00A70698"/>
    <w:rsid w:val="00A748F6"/>
    <w:rsid w:val="00A74ABD"/>
    <w:rsid w:val="00A8259D"/>
    <w:rsid w:val="00A85BAC"/>
    <w:rsid w:val="00A85FD7"/>
    <w:rsid w:val="00A87E24"/>
    <w:rsid w:val="00AA079B"/>
    <w:rsid w:val="00AA550E"/>
    <w:rsid w:val="00AB1CBE"/>
    <w:rsid w:val="00AB7827"/>
    <w:rsid w:val="00AC14B5"/>
    <w:rsid w:val="00AC4222"/>
    <w:rsid w:val="00AC5652"/>
    <w:rsid w:val="00AC5816"/>
    <w:rsid w:val="00AC7106"/>
    <w:rsid w:val="00AD1C0D"/>
    <w:rsid w:val="00AD6833"/>
    <w:rsid w:val="00AD6875"/>
    <w:rsid w:val="00AD6FF3"/>
    <w:rsid w:val="00AE0FBB"/>
    <w:rsid w:val="00AE1BDC"/>
    <w:rsid w:val="00AE2EFE"/>
    <w:rsid w:val="00AE4AD1"/>
    <w:rsid w:val="00AE6363"/>
    <w:rsid w:val="00AE66B1"/>
    <w:rsid w:val="00AE7B8A"/>
    <w:rsid w:val="00AE7F05"/>
    <w:rsid w:val="00AF09F7"/>
    <w:rsid w:val="00AF2959"/>
    <w:rsid w:val="00AF3BD1"/>
    <w:rsid w:val="00AF5686"/>
    <w:rsid w:val="00AF5841"/>
    <w:rsid w:val="00AF5FC7"/>
    <w:rsid w:val="00B00B66"/>
    <w:rsid w:val="00B00EE2"/>
    <w:rsid w:val="00B02F3B"/>
    <w:rsid w:val="00B05610"/>
    <w:rsid w:val="00B136A2"/>
    <w:rsid w:val="00B1675A"/>
    <w:rsid w:val="00B17434"/>
    <w:rsid w:val="00B17CF7"/>
    <w:rsid w:val="00B21D45"/>
    <w:rsid w:val="00B24573"/>
    <w:rsid w:val="00B24F37"/>
    <w:rsid w:val="00B27D23"/>
    <w:rsid w:val="00B27E17"/>
    <w:rsid w:val="00B3134C"/>
    <w:rsid w:val="00B319BD"/>
    <w:rsid w:val="00B3453F"/>
    <w:rsid w:val="00B35EB5"/>
    <w:rsid w:val="00B3722C"/>
    <w:rsid w:val="00B37AD7"/>
    <w:rsid w:val="00B4203B"/>
    <w:rsid w:val="00B43B66"/>
    <w:rsid w:val="00B514A5"/>
    <w:rsid w:val="00B51989"/>
    <w:rsid w:val="00B546AE"/>
    <w:rsid w:val="00B54F0E"/>
    <w:rsid w:val="00B554A0"/>
    <w:rsid w:val="00B5550B"/>
    <w:rsid w:val="00B56BA3"/>
    <w:rsid w:val="00B61541"/>
    <w:rsid w:val="00B63DCF"/>
    <w:rsid w:val="00B6450F"/>
    <w:rsid w:val="00B70CFB"/>
    <w:rsid w:val="00B73483"/>
    <w:rsid w:val="00B73E7F"/>
    <w:rsid w:val="00B76448"/>
    <w:rsid w:val="00B77AF7"/>
    <w:rsid w:val="00B77E1A"/>
    <w:rsid w:val="00B77E59"/>
    <w:rsid w:val="00B77E71"/>
    <w:rsid w:val="00B80E3F"/>
    <w:rsid w:val="00B837B3"/>
    <w:rsid w:val="00B879E7"/>
    <w:rsid w:val="00B90CF9"/>
    <w:rsid w:val="00B91B2E"/>
    <w:rsid w:val="00BA636A"/>
    <w:rsid w:val="00BB0EB2"/>
    <w:rsid w:val="00BB23B3"/>
    <w:rsid w:val="00BB2828"/>
    <w:rsid w:val="00BB2969"/>
    <w:rsid w:val="00BB4EAD"/>
    <w:rsid w:val="00BB6BF5"/>
    <w:rsid w:val="00BC1190"/>
    <w:rsid w:val="00BC2767"/>
    <w:rsid w:val="00BC4350"/>
    <w:rsid w:val="00BC632C"/>
    <w:rsid w:val="00BD0A7F"/>
    <w:rsid w:val="00BD316F"/>
    <w:rsid w:val="00BD36A6"/>
    <w:rsid w:val="00BD3D4F"/>
    <w:rsid w:val="00BD52F7"/>
    <w:rsid w:val="00BD538D"/>
    <w:rsid w:val="00BD567F"/>
    <w:rsid w:val="00BD58F6"/>
    <w:rsid w:val="00BD6F65"/>
    <w:rsid w:val="00BE0376"/>
    <w:rsid w:val="00BE0416"/>
    <w:rsid w:val="00BE1E89"/>
    <w:rsid w:val="00BE5058"/>
    <w:rsid w:val="00BE6597"/>
    <w:rsid w:val="00BE6F36"/>
    <w:rsid w:val="00BF364E"/>
    <w:rsid w:val="00BF49B7"/>
    <w:rsid w:val="00BF55A6"/>
    <w:rsid w:val="00BF6381"/>
    <w:rsid w:val="00BF7320"/>
    <w:rsid w:val="00BF79CA"/>
    <w:rsid w:val="00C02760"/>
    <w:rsid w:val="00C13736"/>
    <w:rsid w:val="00C1798E"/>
    <w:rsid w:val="00C21911"/>
    <w:rsid w:val="00C318D7"/>
    <w:rsid w:val="00C32212"/>
    <w:rsid w:val="00C32582"/>
    <w:rsid w:val="00C32806"/>
    <w:rsid w:val="00C3447E"/>
    <w:rsid w:val="00C3541D"/>
    <w:rsid w:val="00C36152"/>
    <w:rsid w:val="00C37F93"/>
    <w:rsid w:val="00C410FB"/>
    <w:rsid w:val="00C417CC"/>
    <w:rsid w:val="00C41A76"/>
    <w:rsid w:val="00C42142"/>
    <w:rsid w:val="00C51C4E"/>
    <w:rsid w:val="00C52A00"/>
    <w:rsid w:val="00C53B3B"/>
    <w:rsid w:val="00C542E5"/>
    <w:rsid w:val="00C54D4F"/>
    <w:rsid w:val="00C55906"/>
    <w:rsid w:val="00C60253"/>
    <w:rsid w:val="00C61A45"/>
    <w:rsid w:val="00C6471C"/>
    <w:rsid w:val="00C64F3F"/>
    <w:rsid w:val="00C67229"/>
    <w:rsid w:val="00C67950"/>
    <w:rsid w:val="00C70951"/>
    <w:rsid w:val="00C70CD1"/>
    <w:rsid w:val="00C71CAE"/>
    <w:rsid w:val="00C74F1B"/>
    <w:rsid w:val="00C751D6"/>
    <w:rsid w:val="00C77CF7"/>
    <w:rsid w:val="00C8024E"/>
    <w:rsid w:val="00C8039A"/>
    <w:rsid w:val="00C80ED3"/>
    <w:rsid w:val="00C832D7"/>
    <w:rsid w:val="00C87AF8"/>
    <w:rsid w:val="00C87D2F"/>
    <w:rsid w:val="00C90CFF"/>
    <w:rsid w:val="00C9285A"/>
    <w:rsid w:val="00C93D24"/>
    <w:rsid w:val="00C97A66"/>
    <w:rsid w:val="00CA05E7"/>
    <w:rsid w:val="00CA2BA5"/>
    <w:rsid w:val="00CA2ECB"/>
    <w:rsid w:val="00CA377F"/>
    <w:rsid w:val="00CA4153"/>
    <w:rsid w:val="00CB218C"/>
    <w:rsid w:val="00CB2618"/>
    <w:rsid w:val="00CB5120"/>
    <w:rsid w:val="00CB7499"/>
    <w:rsid w:val="00CB77FD"/>
    <w:rsid w:val="00CC1507"/>
    <w:rsid w:val="00CC3DEB"/>
    <w:rsid w:val="00CC526D"/>
    <w:rsid w:val="00CC6A12"/>
    <w:rsid w:val="00CD1C39"/>
    <w:rsid w:val="00CD20CA"/>
    <w:rsid w:val="00CD68AF"/>
    <w:rsid w:val="00CE1B02"/>
    <w:rsid w:val="00CE2755"/>
    <w:rsid w:val="00CE2FF6"/>
    <w:rsid w:val="00CF01BA"/>
    <w:rsid w:val="00CF7DFC"/>
    <w:rsid w:val="00D0091F"/>
    <w:rsid w:val="00D012DF"/>
    <w:rsid w:val="00D01D02"/>
    <w:rsid w:val="00D0625E"/>
    <w:rsid w:val="00D062E8"/>
    <w:rsid w:val="00D06697"/>
    <w:rsid w:val="00D06D93"/>
    <w:rsid w:val="00D071D1"/>
    <w:rsid w:val="00D12E5B"/>
    <w:rsid w:val="00D131AF"/>
    <w:rsid w:val="00D1437C"/>
    <w:rsid w:val="00D15AF1"/>
    <w:rsid w:val="00D302B8"/>
    <w:rsid w:val="00D34FA8"/>
    <w:rsid w:val="00D35232"/>
    <w:rsid w:val="00D40915"/>
    <w:rsid w:val="00D468CA"/>
    <w:rsid w:val="00D47735"/>
    <w:rsid w:val="00D50F4B"/>
    <w:rsid w:val="00D537C8"/>
    <w:rsid w:val="00D54A59"/>
    <w:rsid w:val="00D5604E"/>
    <w:rsid w:val="00D56105"/>
    <w:rsid w:val="00D56AFA"/>
    <w:rsid w:val="00D60B0E"/>
    <w:rsid w:val="00D62115"/>
    <w:rsid w:val="00D62C57"/>
    <w:rsid w:val="00D63AE5"/>
    <w:rsid w:val="00D74F8F"/>
    <w:rsid w:val="00D7565F"/>
    <w:rsid w:val="00D75A0B"/>
    <w:rsid w:val="00D75FE3"/>
    <w:rsid w:val="00D7685D"/>
    <w:rsid w:val="00D77B03"/>
    <w:rsid w:val="00D85477"/>
    <w:rsid w:val="00D86207"/>
    <w:rsid w:val="00D8634E"/>
    <w:rsid w:val="00D90BA5"/>
    <w:rsid w:val="00D90EA2"/>
    <w:rsid w:val="00D9152B"/>
    <w:rsid w:val="00D920CF"/>
    <w:rsid w:val="00D92420"/>
    <w:rsid w:val="00D92D9C"/>
    <w:rsid w:val="00D92EEE"/>
    <w:rsid w:val="00DA5272"/>
    <w:rsid w:val="00DA6B42"/>
    <w:rsid w:val="00DB01DE"/>
    <w:rsid w:val="00DB0803"/>
    <w:rsid w:val="00DB0842"/>
    <w:rsid w:val="00DB210B"/>
    <w:rsid w:val="00DC1704"/>
    <w:rsid w:val="00DC34EC"/>
    <w:rsid w:val="00DC4580"/>
    <w:rsid w:val="00DC78AE"/>
    <w:rsid w:val="00DD6BD2"/>
    <w:rsid w:val="00DE10F2"/>
    <w:rsid w:val="00DE16EF"/>
    <w:rsid w:val="00DE524A"/>
    <w:rsid w:val="00DE59B3"/>
    <w:rsid w:val="00DF311F"/>
    <w:rsid w:val="00DF7026"/>
    <w:rsid w:val="00E00BAF"/>
    <w:rsid w:val="00E00EFC"/>
    <w:rsid w:val="00E02DF3"/>
    <w:rsid w:val="00E04212"/>
    <w:rsid w:val="00E06028"/>
    <w:rsid w:val="00E066ED"/>
    <w:rsid w:val="00E07E21"/>
    <w:rsid w:val="00E07F00"/>
    <w:rsid w:val="00E10F8D"/>
    <w:rsid w:val="00E114EB"/>
    <w:rsid w:val="00E11802"/>
    <w:rsid w:val="00E11FE5"/>
    <w:rsid w:val="00E22C30"/>
    <w:rsid w:val="00E24184"/>
    <w:rsid w:val="00E25766"/>
    <w:rsid w:val="00E302F1"/>
    <w:rsid w:val="00E30CB2"/>
    <w:rsid w:val="00E30E0F"/>
    <w:rsid w:val="00E31AA7"/>
    <w:rsid w:val="00E324AA"/>
    <w:rsid w:val="00E33291"/>
    <w:rsid w:val="00E35296"/>
    <w:rsid w:val="00E366F6"/>
    <w:rsid w:val="00E422DF"/>
    <w:rsid w:val="00E4286A"/>
    <w:rsid w:val="00E45273"/>
    <w:rsid w:val="00E45448"/>
    <w:rsid w:val="00E50EE1"/>
    <w:rsid w:val="00E55825"/>
    <w:rsid w:val="00E567BC"/>
    <w:rsid w:val="00E6522E"/>
    <w:rsid w:val="00E65429"/>
    <w:rsid w:val="00E65A13"/>
    <w:rsid w:val="00E65CC6"/>
    <w:rsid w:val="00E6617A"/>
    <w:rsid w:val="00E7286D"/>
    <w:rsid w:val="00E736F8"/>
    <w:rsid w:val="00E75BC8"/>
    <w:rsid w:val="00E7734F"/>
    <w:rsid w:val="00E8273E"/>
    <w:rsid w:val="00E85DB8"/>
    <w:rsid w:val="00E85EE4"/>
    <w:rsid w:val="00E935F8"/>
    <w:rsid w:val="00E96FF1"/>
    <w:rsid w:val="00EA1B91"/>
    <w:rsid w:val="00EA6033"/>
    <w:rsid w:val="00EA656A"/>
    <w:rsid w:val="00EB2AEF"/>
    <w:rsid w:val="00EB3361"/>
    <w:rsid w:val="00EB4491"/>
    <w:rsid w:val="00EC6226"/>
    <w:rsid w:val="00ED11A2"/>
    <w:rsid w:val="00ED19D8"/>
    <w:rsid w:val="00ED1FCD"/>
    <w:rsid w:val="00ED36E0"/>
    <w:rsid w:val="00ED3FD7"/>
    <w:rsid w:val="00ED543E"/>
    <w:rsid w:val="00EE196C"/>
    <w:rsid w:val="00EE2593"/>
    <w:rsid w:val="00EE3D1A"/>
    <w:rsid w:val="00EF4910"/>
    <w:rsid w:val="00EF4D66"/>
    <w:rsid w:val="00EF6A3A"/>
    <w:rsid w:val="00EF7209"/>
    <w:rsid w:val="00F00912"/>
    <w:rsid w:val="00F03C1E"/>
    <w:rsid w:val="00F10C01"/>
    <w:rsid w:val="00F132DC"/>
    <w:rsid w:val="00F162FF"/>
    <w:rsid w:val="00F16A77"/>
    <w:rsid w:val="00F17EA1"/>
    <w:rsid w:val="00F20AFE"/>
    <w:rsid w:val="00F218CC"/>
    <w:rsid w:val="00F22A2D"/>
    <w:rsid w:val="00F26443"/>
    <w:rsid w:val="00F267AB"/>
    <w:rsid w:val="00F27C91"/>
    <w:rsid w:val="00F27F74"/>
    <w:rsid w:val="00F31B8B"/>
    <w:rsid w:val="00F32FD5"/>
    <w:rsid w:val="00F43D23"/>
    <w:rsid w:val="00F4754C"/>
    <w:rsid w:val="00F54CD8"/>
    <w:rsid w:val="00F54D36"/>
    <w:rsid w:val="00F57D58"/>
    <w:rsid w:val="00F6671D"/>
    <w:rsid w:val="00F71B6B"/>
    <w:rsid w:val="00F7468E"/>
    <w:rsid w:val="00F74763"/>
    <w:rsid w:val="00F774C9"/>
    <w:rsid w:val="00F80381"/>
    <w:rsid w:val="00F82BDB"/>
    <w:rsid w:val="00F956D7"/>
    <w:rsid w:val="00F9593C"/>
    <w:rsid w:val="00FA0BE2"/>
    <w:rsid w:val="00FA0F01"/>
    <w:rsid w:val="00FA19D6"/>
    <w:rsid w:val="00FA5774"/>
    <w:rsid w:val="00FA58E6"/>
    <w:rsid w:val="00FB72EF"/>
    <w:rsid w:val="00FC7A03"/>
    <w:rsid w:val="00FD1522"/>
    <w:rsid w:val="00FD1865"/>
    <w:rsid w:val="00FD3120"/>
    <w:rsid w:val="00FD4B94"/>
    <w:rsid w:val="00FE1070"/>
    <w:rsid w:val="00FE3412"/>
    <w:rsid w:val="00FE6D8D"/>
    <w:rsid w:val="00FF1779"/>
    <w:rsid w:val="00FF519C"/>
    <w:rsid w:val="00FF61C9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F16B"/>
  <w15:chartTrackingRefBased/>
  <w15:docId w15:val="{0B17B387-EEA1-455C-8B8E-77E1C40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0A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ACC"/>
    <w:rPr>
      <w:rFonts w:ascii="Arial" w:eastAsia="Arial" w:hAnsi="Arial" w:cs="Arial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AC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70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70A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70ACC"/>
    <w:rPr>
      <w:rFonts w:ascii="Arial" w:eastAsia="Arial" w:hAnsi="Arial" w:cs="Arial"/>
      <w:lang w:eastAsia="pl-PL" w:bidi="pl-PL"/>
    </w:rPr>
  </w:style>
  <w:style w:type="character" w:styleId="Odwoanieprzypisudolnego">
    <w:name w:val="footnote reference"/>
    <w:uiPriority w:val="99"/>
    <w:unhideWhenUsed/>
    <w:rsid w:val="00370A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162C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5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1230E"/>
  </w:style>
  <w:style w:type="paragraph" w:styleId="Legenda">
    <w:name w:val="caption"/>
    <w:basedOn w:val="Normalny"/>
    <w:next w:val="Normalny"/>
    <w:qFormat/>
    <w:rsid w:val="00705799"/>
    <w:pPr>
      <w:spacing w:after="0" w:line="240" w:lineRule="auto"/>
    </w:pPr>
    <w:rPr>
      <w:rFonts w:ascii="Tahoma" w:eastAsia="Times New Roman" w:hAnsi="Tahoma" w:cs="Tahoma"/>
      <w:b/>
      <w:bCs/>
      <w:i/>
      <w:iCs/>
      <w:sz w:val="24"/>
      <w:szCs w:val="24"/>
      <w:lang w:val="de-DE" w:eastAsia="de-DE"/>
    </w:rPr>
  </w:style>
  <w:style w:type="table" w:styleId="Tabela-Siatka">
    <w:name w:val="Table Grid"/>
    <w:basedOn w:val="Standardowy"/>
    <w:uiPriority w:val="39"/>
    <w:rsid w:val="004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026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A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A77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2D54CF"/>
    <w:rPr>
      <w:vertAlign w:val="superscript"/>
    </w:rPr>
  </w:style>
  <w:style w:type="table" w:styleId="Tabelasiatki6kolorowa">
    <w:name w:val="Grid Table 6 Colorful"/>
    <w:basedOn w:val="Standardowy"/>
    <w:uiPriority w:val="51"/>
    <w:rsid w:val="009728A2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E06028"/>
    <w:rPr>
      <w:i/>
      <w:iCs/>
      <w:color w:val="5B9BD5" w:themeColor="accent1"/>
    </w:rPr>
  </w:style>
  <w:style w:type="paragraph" w:styleId="NormalnyWeb">
    <w:name w:val="Normal (Web)"/>
    <w:basedOn w:val="Normalny"/>
    <w:uiPriority w:val="99"/>
    <w:unhideWhenUsed/>
    <w:rsid w:val="00D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@mardrukopakowa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B868-B482-4067-8E62-FCCE15A2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2350</Words>
  <Characters>14103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Konto Microsoft</cp:lastModifiedBy>
  <cp:revision>16</cp:revision>
  <cp:lastPrinted>2023-03-31T14:39:00Z</cp:lastPrinted>
  <dcterms:created xsi:type="dcterms:W3CDTF">2023-03-31T14:39:00Z</dcterms:created>
  <dcterms:modified xsi:type="dcterms:W3CDTF">2023-06-30T13:29:00Z</dcterms:modified>
</cp:coreProperties>
</file>